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sz w:val="28"/>
          <w:szCs w:val="28"/>
        </w:rPr>
      </w:pPr>
    </w:p>
    <w:p>
      <w:pPr>
        <w:jc w:val="center"/>
        <w:rPr>
          <w:b/>
          <w:sz w:val="44"/>
          <w:szCs w:val="44"/>
        </w:rPr>
      </w:pPr>
      <w:bookmarkStart w:id="0" w:name="_Hlk113437170"/>
      <w:r>
        <w:rPr>
          <w:rFonts w:hint="eastAsia"/>
          <w:b/>
          <w:sz w:val="44"/>
          <w:szCs w:val="44"/>
          <w:lang w:eastAsia="zh-CN"/>
        </w:rPr>
        <w:t>深圳大学城图书馆</w:t>
      </w:r>
      <w:r>
        <w:rPr>
          <w:rFonts w:hint="eastAsia"/>
          <w:b/>
          <w:bCs/>
          <w:sz w:val="44"/>
          <w:szCs w:val="44"/>
        </w:rPr>
        <w:t>清产核资</w:t>
      </w:r>
      <w:bookmarkEnd w:id="0"/>
      <w:r>
        <w:rPr>
          <w:rFonts w:hint="eastAsia"/>
          <w:b/>
          <w:sz w:val="44"/>
          <w:szCs w:val="44"/>
        </w:rPr>
        <w:t>项目报价单</w:t>
      </w:r>
    </w:p>
    <w:p>
      <w:pPr>
        <w:spacing w:line="580" w:lineRule="exact"/>
        <w:rPr>
          <w:sz w:val="28"/>
          <w:szCs w:val="28"/>
        </w:rPr>
      </w:pPr>
    </w:p>
    <w:p>
      <w:pPr>
        <w:spacing w:line="580" w:lineRule="exact"/>
        <w:rPr>
          <w:rFonts w:ascii="宋体" w:hAnsi="宋体"/>
          <w:sz w:val="28"/>
          <w:szCs w:val="28"/>
          <w:u w:val="single"/>
        </w:rPr>
      </w:pPr>
      <w:r>
        <w:rPr>
          <w:rFonts w:hint="eastAsia" w:ascii="宋体" w:hAnsi="宋体"/>
          <w:sz w:val="28"/>
          <w:szCs w:val="28"/>
        </w:rPr>
        <w:t>单位名称（盖公司公章）：</w:t>
      </w:r>
    </w:p>
    <w:p>
      <w:pPr>
        <w:spacing w:line="580" w:lineRule="exact"/>
        <w:rPr>
          <w:rFonts w:ascii="宋体" w:hAnsi="宋体"/>
          <w:sz w:val="28"/>
          <w:szCs w:val="28"/>
        </w:rPr>
      </w:pPr>
      <w:r>
        <w:rPr>
          <w:rFonts w:hint="eastAsia" w:ascii="宋体" w:hAnsi="宋体"/>
          <w:sz w:val="28"/>
          <w:szCs w:val="28"/>
        </w:rPr>
        <w:t>单位地址：</w:t>
      </w:r>
      <w:r>
        <w:rPr>
          <w:rFonts w:ascii="宋体" w:hAnsi="宋体"/>
          <w:sz w:val="28"/>
          <w:szCs w:val="28"/>
        </w:rPr>
        <w:t xml:space="preserve">  </w:t>
      </w:r>
    </w:p>
    <w:p>
      <w:pPr>
        <w:spacing w:line="580" w:lineRule="exact"/>
        <w:rPr>
          <w:rFonts w:ascii="宋体" w:hAnsi="宋体"/>
          <w:sz w:val="28"/>
          <w:szCs w:val="28"/>
        </w:rPr>
      </w:pPr>
      <w:r>
        <w:rPr>
          <w:rFonts w:hint="eastAsia" w:ascii="宋体" w:hAnsi="宋体"/>
          <w:sz w:val="28"/>
          <w:szCs w:val="28"/>
        </w:rPr>
        <w:t xml:space="preserve">总报价： </w:t>
      </w:r>
      <w:r>
        <w:rPr>
          <w:rFonts w:ascii="宋体" w:hAnsi="宋体"/>
          <w:sz w:val="28"/>
          <w:szCs w:val="28"/>
        </w:rPr>
        <w:t xml:space="preserve">       </w:t>
      </w:r>
      <w:r>
        <w:rPr>
          <w:rFonts w:hint="eastAsia" w:ascii="宋体" w:hAnsi="宋体"/>
          <w:sz w:val="28"/>
          <w:szCs w:val="28"/>
        </w:rPr>
        <w:t>元</w:t>
      </w:r>
    </w:p>
    <w:p>
      <w:pPr>
        <w:spacing w:line="580" w:lineRule="exact"/>
        <w:rPr>
          <w:rFonts w:ascii="宋体" w:hAnsi="宋体"/>
          <w:sz w:val="28"/>
          <w:szCs w:val="28"/>
        </w:rPr>
      </w:pPr>
      <w:r>
        <w:rPr>
          <w:rFonts w:hint="eastAsia" w:ascii="宋体" w:hAnsi="宋体"/>
          <w:sz w:val="28"/>
          <w:szCs w:val="28"/>
        </w:rPr>
        <w:t xml:space="preserve">服务期： </w:t>
      </w:r>
      <w:r>
        <w:rPr>
          <w:rFonts w:ascii="宋体" w:hAnsi="宋体"/>
          <w:sz w:val="28"/>
          <w:szCs w:val="28"/>
        </w:rPr>
        <w:t xml:space="preserve">   </w:t>
      </w:r>
      <w:r>
        <w:rPr>
          <w:rFonts w:hint="eastAsia" w:ascii="宋体" w:hAnsi="宋体"/>
          <w:sz w:val="28"/>
          <w:szCs w:val="28"/>
        </w:rPr>
        <w:t>天（签协议日起算）</w:t>
      </w:r>
    </w:p>
    <w:p>
      <w:pPr>
        <w:spacing w:line="580" w:lineRule="exact"/>
        <w:rPr>
          <w:rFonts w:ascii="宋体" w:hAnsi="宋体"/>
          <w:sz w:val="28"/>
          <w:szCs w:val="28"/>
        </w:rPr>
      </w:pPr>
      <w:r>
        <w:rPr>
          <w:rFonts w:hint="eastAsia" w:ascii="宋体" w:hAnsi="宋体"/>
          <w:sz w:val="28"/>
          <w:szCs w:val="28"/>
        </w:rPr>
        <w:t xml:space="preserve">报价日期：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日（有效期</w:t>
      </w:r>
      <w:r>
        <w:rPr>
          <w:rFonts w:ascii="宋体" w:hAnsi="宋体"/>
          <w:sz w:val="28"/>
          <w:szCs w:val="28"/>
        </w:rPr>
        <w:t xml:space="preserve">   </w:t>
      </w:r>
      <w:r>
        <w:rPr>
          <w:rFonts w:hint="eastAsia" w:ascii="宋体" w:hAnsi="宋体"/>
          <w:sz w:val="28"/>
          <w:szCs w:val="28"/>
        </w:rPr>
        <w:t>天）</w:t>
      </w:r>
    </w:p>
    <w:p>
      <w:pPr>
        <w:spacing w:line="580" w:lineRule="exact"/>
        <w:rPr>
          <w:rFonts w:ascii="宋体" w:hAnsi="宋体"/>
          <w:sz w:val="28"/>
          <w:szCs w:val="28"/>
        </w:rPr>
      </w:pPr>
      <w:r>
        <w:rPr>
          <w:rFonts w:hint="eastAsia" w:ascii="宋体" w:hAnsi="宋体"/>
          <w:sz w:val="28"/>
          <w:szCs w:val="28"/>
        </w:rPr>
        <w:t xml:space="preserve">报价人（签名）： </w:t>
      </w:r>
      <w:r>
        <w:rPr>
          <w:rFonts w:ascii="宋体" w:hAnsi="宋体"/>
          <w:sz w:val="28"/>
          <w:szCs w:val="28"/>
        </w:rPr>
        <w:t xml:space="preserve">   </w:t>
      </w:r>
      <w:r>
        <w:rPr>
          <w:rFonts w:hint="eastAsia" w:ascii="宋体" w:hAnsi="宋体"/>
          <w:sz w:val="28"/>
          <w:szCs w:val="28"/>
        </w:rPr>
        <w:t xml:space="preserve">         电话：</w:t>
      </w:r>
    </w:p>
    <w:p>
      <w:pPr>
        <w:spacing w:line="580" w:lineRule="exact"/>
        <w:rPr>
          <w:rFonts w:ascii="宋体" w:hAnsi="宋体"/>
          <w:b/>
          <w:sz w:val="24"/>
          <w:szCs w:val="24"/>
        </w:rPr>
      </w:pPr>
    </w:p>
    <w:p>
      <w:pPr>
        <w:spacing w:line="580" w:lineRule="exact"/>
        <w:rPr>
          <w:rFonts w:ascii="黑体" w:hAnsi="黑体" w:eastAsia="黑体"/>
          <w:bCs/>
          <w:sz w:val="32"/>
          <w:szCs w:val="32"/>
        </w:rPr>
      </w:pPr>
      <w:r>
        <w:rPr>
          <w:rFonts w:hint="eastAsia" w:ascii="黑体" w:hAnsi="黑体" w:eastAsia="黑体"/>
          <w:bCs/>
          <w:sz w:val="32"/>
          <w:szCs w:val="32"/>
        </w:rPr>
        <w:t>报价须知：</w:t>
      </w:r>
    </w:p>
    <w:p>
      <w:pPr>
        <w:pStyle w:val="18"/>
        <w:spacing w:line="580" w:lineRule="exact"/>
        <w:ind w:firstLine="482"/>
        <w:rPr>
          <w:rFonts w:ascii="宋体" w:hAnsi="宋体"/>
          <w:b/>
          <w:bCs/>
          <w:sz w:val="24"/>
          <w:szCs w:val="24"/>
        </w:rPr>
      </w:pPr>
      <w:r>
        <w:rPr>
          <w:rFonts w:hint="eastAsia" w:ascii="宋体" w:hAnsi="宋体"/>
          <w:b/>
          <w:bCs/>
          <w:sz w:val="24"/>
          <w:szCs w:val="24"/>
        </w:rPr>
        <w:t>一、采购内容及范围</w:t>
      </w:r>
    </w:p>
    <w:p>
      <w:pPr>
        <w:pStyle w:val="18"/>
        <w:spacing w:line="580" w:lineRule="exact"/>
        <w:ind w:firstLine="480"/>
        <w:rPr>
          <w:rFonts w:ascii="宋体" w:hAnsi="宋体"/>
          <w:bCs/>
          <w:sz w:val="24"/>
          <w:szCs w:val="24"/>
        </w:rPr>
      </w:pPr>
      <w:r>
        <w:rPr>
          <w:rFonts w:hint="eastAsia" w:ascii="宋体" w:hAnsi="宋体"/>
          <w:bCs/>
          <w:sz w:val="24"/>
          <w:szCs w:val="24"/>
          <w:lang w:eastAsia="zh-CN"/>
        </w:rPr>
        <w:t>深圳大学城图书馆</w:t>
      </w:r>
      <w:r>
        <w:rPr>
          <w:rFonts w:hint="eastAsia" w:ascii="宋体" w:hAnsi="宋体"/>
          <w:bCs/>
          <w:sz w:val="24"/>
          <w:szCs w:val="24"/>
        </w:rPr>
        <w:t>清产核资项目，具体包括对</w:t>
      </w:r>
      <w:r>
        <w:rPr>
          <w:rFonts w:hint="eastAsia" w:ascii="宋体" w:hAnsi="宋体" w:cs="仿宋"/>
          <w:color w:val="000000" w:themeColor="text1"/>
          <w:sz w:val="24"/>
          <w:szCs w:val="24"/>
          <w14:textFill>
            <w14:solidFill>
              <w14:schemeClr w14:val="tx1"/>
            </w14:solidFill>
          </w14:textFill>
        </w:rPr>
        <w:t>截至2022年8月31日的</w:t>
      </w:r>
      <w:r>
        <w:rPr>
          <w:rFonts w:hint="eastAsia" w:ascii="宋体" w:hAnsi="宋体"/>
          <w:bCs/>
          <w:sz w:val="24"/>
          <w:szCs w:val="24"/>
        </w:rPr>
        <w:t>应收应付往来账核对、发函确认及</w:t>
      </w:r>
      <w:r>
        <w:rPr>
          <w:rFonts w:hint="eastAsia" w:ascii="宋体" w:hAnsi="宋体" w:cs="仿宋"/>
          <w:color w:val="000000" w:themeColor="text1"/>
          <w:sz w:val="24"/>
          <w:szCs w:val="24"/>
          <w14:textFill>
            <w14:solidFill>
              <w14:schemeClr w14:val="tx1"/>
            </w14:solidFill>
          </w14:textFill>
        </w:rPr>
        <w:t>固定资产管理系统内账存资产清查</w:t>
      </w:r>
      <w:r>
        <w:rPr>
          <w:rFonts w:hint="eastAsia" w:ascii="宋体" w:hAnsi="宋体"/>
          <w:bCs/>
          <w:sz w:val="24"/>
          <w:szCs w:val="24"/>
        </w:rPr>
        <w:t>等，形成规范完整的清产核资报告（详见附件1）。</w:t>
      </w:r>
    </w:p>
    <w:p>
      <w:pPr>
        <w:pStyle w:val="18"/>
        <w:spacing w:line="580" w:lineRule="exact"/>
        <w:ind w:firstLine="482"/>
        <w:rPr>
          <w:rFonts w:ascii="宋体" w:hAnsi="宋体"/>
          <w:b/>
          <w:bCs/>
          <w:sz w:val="24"/>
          <w:szCs w:val="24"/>
        </w:rPr>
      </w:pPr>
      <w:r>
        <w:rPr>
          <w:rFonts w:hint="eastAsia" w:ascii="宋体" w:hAnsi="宋体"/>
          <w:b/>
          <w:bCs/>
          <w:sz w:val="24"/>
          <w:szCs w:val="24"/>
        </w:rPr>
        <w:t>二、项目报价表</w:t>
      </w:r>
    </w:p>
    <w:p>
      <w:pPr>
        <w:pStyle w:val="18"/>
        <w:spacing w:line="360" w:lineRule="auto"/>
        <w:ind w:firstLine="0" w:firstLineChars="0"/>
        <w:jc w:val="center"/>
        <w:rPr>
          <w:rFonts w:ascii="宋体" w:hAnsi="宋体"/>
          <w:b/>
          <w:bCs/>
          <w:sz w:val="24"/>
          <w:szCs w:val="24"/>
        </w:rPr>
      </w:pPr>
      <w:r>
        <w:rPr>
          <w:rFonts w:hint="eastAsia" w:ascii="Cambria" w:hAnsi="Cambria"/>
          <w:b/>
          <w:bCs/>
          <w:sz w:val="24"/>
          <w:szCs w:val="24"/>
        </w:rPr>
        <w:t>报价表</w:t>
      </w:r>
    </w:p>
    <w:tbl>
      <w:tblPr>
        <w:tblStyle w:val="7"/>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1057"/>
        <w:gridCol w:w="1275"/>
        <w:gridCol w:w="1916"/>
        <w:gridCol w:w="1748"/>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2126"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采购内容</w:t>
            </w:r>
          </w:p>
        </w:tc>
        <w:tc>
          <w:tcPr>
            <w:tcW w:w="1057"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1275"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916"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单价（元/月）</w:t>
            </w:r>
          </w:p>
        </w:tc>
        <w:tc>
          <w:tcPr>
            <w:tcW w:w="1748"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总价（元）</w:t>
            </w:r>
          </w:p>
        </w:tc>
        <w:tc>
          <w:tcPr>
            <w:tcW w:w="1050" w:type="dxa"/>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126" w:type="dxa"/>
            <w:tcBorders>
              <w:right w:val="single" w:color="auto" w:sz="4" w:space="0"/>
            </w:tcBorders>
            <w:vAlign w:val="center"/>
          </w:tcPr>
          <w:p>
            <w:pPr>
              <w:spacing w:line="580" w:lineRule="exact"/>
              <w:jc w:val="center"/>
              <w:rPr>
                <w:rFonts w:ascii="宋体" w:hAnsi="宋体" w:cs="宋体"/>
                <w:szCs w:val="21"/>
              </w:rPr>
            </w:pPr>
            <w:r>
              <w:rPr>
                <w:rFonts w:hint="eastAsia" w:ascii="宋体" w:hAnsi="宋体"/>
                <w:bCs/>
                <w:szCs w:val="21"/>
                <w:lang w:eastAsia="zh-CN"/>
              </w:rPr>
              <w:t>深圳大学城图书馆</w:t>
            </w:r>
            <w:r>
              <w:rPr>
                <w:rFonts w:hint="eastAsia" w:ascii="宋体" w:hAnsi="宋体"/>
                <w:bCs/>
                <w:szCs w:val="21"/>
              </w:rPr>
              <w:t>清产核资</w:t>
            </w:r>
          </w:p>
        </w:tc>
        <w:tc>
          <w:tcPr>
            <w:tcW w:w="1057" w:type="dxa"/>
            <w:tcBorders>
              <w:left w:val="single" w:color="auto" w:sz="4" w:space="0"/>
            </w:tcBorders>
            <w:vAlign w:val="center"/>
          </w:tcPr>
          <w:p>
            <w:pPr>
              <w:spacing w:line="360" w:lineRule="auto"/>
              <w:jc w:val="center"/>
              <w:rPr>
                <w:rFonts w:ascii="宋体" w:hAnsi="宋体" w:cs="宋体"/>
                <w:szCs w:val="21"/>
              </w:rPr>
            </w:pPr>
            <w:r>
              <w:rPr>
                <w:rFonts w:hint="eastAsia" w:ascii="宋体" w:hAnsi="宋体"/>
                <w:szCs w:val="21"/>
              </w:rPr>
              <w:t>1</w:t>
            </w:r>
          </w:p>
        </w:tc>
        <w:tc>
          <w:tcPr>
            <w:tcW w:w="1275" w:type="dxa"/>
            <w:vAlign w:val="center"/>
          </w:tcPr>
          <w:p>
            <w:pPr>
              <w:spacing w:line="360" w:lineRule="auto"/>
              <w:jc w:val="center"/>
              <w:rPr>
                <w:rFonts w:ascii="宋体" w:hAnsi="宋体" w:cs="宋体"/>
                <w:szCs w:val="21"/>
              </w:rPr>
            </w:pPr>
            <w:r>
              <w:rPr>
                <w:rFonts w:hint="eastAsia" w:ascii="宋体" w:hAnsi="宋体"/>
                <w:szCs w:val="21"/>
              </w:rPr>
              <w:t>项</w:t>
            </w:r>
          </w:p>
        </w:tc>
        <w:tc>
          <w:tcPr>
            <w:tcW w:w="1916" w:type="dxa"/>
            <w:vAlign w:val="center"/>
          </w:tcPr>
          <w:p>
            <w:pPr>
              <w:widowControl/>
              <w:spacing w:line="360" w:lineRule="auto"/>
              <w:ind w:firstLine="420" w:firstLineChars="200"/>
              <w:jc w:val="center"/>
              <w:rPr>
                <w:rFonts w:ascii="宋体" w:hAnsi="宋体" w:cs="宋体"/>
                <w:kern w:val="0"/>
                <w:szCs w:val="21"/>
              </w:rPr>
            </w:pPr>
          </w:p>
        </w:tc>
        <w:tc>
          <w:tcPr>
            <w:tcW w:w="1748" w:type="dxa"/>
            <w:vAlign w:val="center"/>
          </w:tcPr>
          <w:p>
            <w:pPr>
              <w:widowControl/>
              <w:spacing w:line="360" w:lineRule="auto"/>
              <w:ind w:firstLine="420" w:firstLineChars="200"/>
              <w:jc w:val="center"/>
              <w:rPr>
                <w:rFonts w:ascii="宋体" w:hAnsi="宋体" w:cs="宋体"/>
                <w:kern w:val="0"/>
                <w:szCs w:val="21"/>
              </w:rPr>
            </w:pPr>
          </w:p>
        </w:tc>
        <w:tc>
          <w:tcPr>
            <w:tcW w:w="1050" w:type="dxa"/>
            <w:vAlign w:val="center"/>
          </w:tcPr>
          <w:p>
            <w:pPr>
              <w:widowControl/>
              <w:spacing w:line="360" w:lineRule="auto"/>
              <w:ind w:firstLine="420" w:firstLineChars="200"/>
              <w:jc w:val="center"/>
              <w:rPr>
                <w:rFonts w:ascii="宋体" w:hAnsi="宋体" w:cs="宋体"/>
                <w:kern w:val="0"/>
                <w:szCs w:val="21"/>
              </w:rPr>
            </w:pPr>
          </w:p>
        </w:tc>
      </w:tr>
    </w:tbl>
    <w:p>
      <w:pPr>
        <w:spacing w:line="580" w:lineRule="exact"/>
        <w:ind w:firstLine="420" w:firstLineChars="20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1.报价表格式仅为参考格式，供应商可根据自身实际情况调整；</w:t>
      </w:r>
    </w:p>
    <w:p>
      <w:pPr>
        <w:spacing w:line="580" w:lineRule="exact"/>
        <w:ind w:firstLine="420" w:firstLineChars="20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2.所有价格均系用人民币表示，单位为元，均为含税价；</w:t>
      </w:r>
    </w:p>
    <w:p>
      <w:pPr>
        <w:spacing w:line="580" w:lineRule="exact"/>
        <w:ind w:firstLine="420" w:firstLineChars="20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3.大写金额和小写金额不一致的，以大写金额为准；</w:t>
      </w:r>
    </w:p>
    <w:p>
      <w:pPr>
        <w:spacing w:line="580" w:lineRule="exact"/>
        <w:ind w:firstLine="420" w:firstLineChars="20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4.平台上与报价表上总价不一致的，以报价表总价（经价格核准后的价格）为准。</w:t>
      </w:r>
    </w:p>
    <w:p>
      <w:pPr>
        <w:spacing w:line="580" w:lineRule="exact"/>
        <w:ind w:firstLine="420" w:firstLineChars="20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5.报价表必须加盖单位公章，否则视为无效报价。</w:t>
      </w:r>
    </w:p>
    <w:p>
      <w:pPr>
        <w:spacing w:line="580" w:lineRule="exact"/>
        <w:ind w:firstLine="482" w:firstLineChars="200"/>
        <w:rPr>
          <w:rFonts w:ascii="宋体" w:hAnsi="宋体"/>
          <w:b/>
          <w:bCs/>
          <w:sz w:val="24"/>
          <w:szCs w:val="24"/>
        </w:rPr>
      </w:pPr>
      <w:r>
        <w:rPr>
          <w:rFonts w:hint="eastAsia" w:ascii="宋体" w:hAnsi="宋体"/>
          <w:b/>
          <w:bCs/>
          <w:sz w:val="24"/>
          <w:szCs w:val="24"/>
        </w:rPr>
        <w:t>三、项目要求</w:t>
      </w:r>
    </w:p>
    <w:p>
      <w:pPr>
        <w:spacing w:line="580" w:lineRule="exact"/>
        <w:ind w:firstLine="482" w:firstLineChars="200"/>
        <w:rPr>
          <w:rFonts w:ascii="宋体" w:hAnsi="宋体"/>
          <w:b/>
          <w:bCs/>
          <w:sz w:val="24"/>
          <w:szCs w:val="24"/>
        </w:rPr>
      </w:pPr>
      <w:r>
        <w:rPr>
          <w:rFonts w:hint="eastAsia" w:ascii="宋体" w:hAnsi="宋体"/>
          <w:b/>
          <w:bCs/>
          <w:sz w:val="24"/>
          <w:szCs w:val="24"/>
        </w:rPr>
        <w:t>（一）供应商资格要求</w:t>
      </w:r>
    </w:p>
    <w:p>
      <w:pPr>
        <w:spacing w:line="580" w:lineRule="exact"/>
        <w:ind w:firstLine="420" w:firstLineChars="200"/>
        <w:rPr>
          <w:rFonts w:ascii="宋体" w:hAnsi="宋体" w:cs="宋体"/>
          <w:color w:val="000000"/>
          <w:szCs w:val="21"/>
          <w:shd w:val="clear" w:color="auto" w:fill="FFFFFF"/>
        </w:rPr>
      </w:pPr>
      <w:r>
        <w:rPr>
          <w:rFonts w:ascii="宋体" w:hAnsi="宋体" w:cs="宋体"/>
          <w:color w:val="000000"/>
          <w:szCs w:val="21"/>
          <w:shd w:val="clear" w:color="auto" w:fill="FFFFFF"/>
        </w:rPr>
        <w:t>1.</w:t>
      </w:r>
      <w:r>
        <w:rPr>
          <w:rFonts w:hint="eastAsia" w:ascii="宋体" w:hAnsi="宋体" w:cs="宋体"/>
          <w:color w:val="000000"/>
          <w:szCs w:val="21"/>
          <w:shd w:val="clear" w:color="auto" w:fill="FFFFFF"/>
        </w:rPr>
        <w:t>中华人民共和国境内具有独立法人资格或具有独立承担民事责任的能力的其它组织（提供营业执照或事业单位法人证书等法人证明原件扫描件或复印件，原件备查）。</w:t>
      </w:r>
    </w:p>
    <w:p>
      <w:pPr>
        <w:spacing w:line="5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2</w:t>
      </w:r>
      <w:r>
        <w:rPr>
          <w:rFonts w:ascii="宋体" w:hAnsi="宋体" w:cs="宋体"/>
          <w:color w:val="000000"/>
          <w:szCs w:val="21"/>
          <w:shd w:val="clear" w:color="auto" w:fill="FFFFFF"/>
        </w:rPr>
        <w:t>. 具有良好的商业信誉和健全的财务会计制度，具有履行合同所必需的能力，有依法缴纳税收和社会保障资金的良好记录（投标人在《</w:t>
      </w:r>
      <w:r>
        <w:rPr>
          <w:rFonts w:hint="eastAsia" w:ascii="宋体" w:hAnsi="宋体" w:cs="宋体"/>
          <w:color w:val="000000"/>
          <w:szCs w:val="21"/>
          <w:shd w:val="clear" w:color="auto" w:fill="FFFFFF"/>
        </w:rPr>
        <w:t>供应商</w:t>
      </w:r>
      <w:r>
        <w:rPr>
          <w:rFonts w:ascii="宋体" w:hAnsi="宋体" w:cs="宋体"/>
          <w:color w:val="000000"/>
          <w:szCs w:val="21"/>
          <w:shd w:val="clear" w:color="auto" w:fill="FFFFFF"/>
        </w:rPr>
        <w:t>资格声明函》中作出声明</w:t>
      </w:r>
      <w:r>
        <w:rPr>
          <w:rFonts w:hint="eastAsia" w:ascii="宋体" w:hAnsi="宋体" w:cs="宋体"/>
          <w:color w:val="000000"/>
          <w:szCs w:val="21"/>
          <w:shd w:val="clear" w:color="auto" w:fill="FFFFFF"/>
        </w:rPr>
        <w:t>，格式详见附件2</w:t>
      </w:r>
      <w:r>
        <w:rPr>
          <w:rFonts w:ascii="宋体" w:hAnsi="宋体" w:cs="宋体"/>
          <w:color w:val="000000"/>
          <w:szCs w:val="21"/>
          <w:shd w:val="clear" w:color="auto" w:fill="FFFFFF"/>
        </w:rPr>
        <w:t>）</w:t>
      </w:r>
      <w:r>
        <w:rPr>
          <w:rFonts w:hint="eastAsia" w:ascii="宋体" w:hAnsi="宋体" w:cs="宋体"/>
          <w:color w:val="000000"/>
          <w:szCs w:val="21"/>
          <w:shd w:val="clear" w:color="auto" w:fill="FFFFFF"/>
        </w:rPr>
        <w:t>.</w:t>
      </w:r>
    </w:p>
    <w:p>
      <w:pPr>
        <w:spacing w:line="5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3.</w:t>
      </w:r>
      <w:r>
        <w:rPr>
          <w:rFonts w:ascii="宋体" w:hAnsi="宋体" w:cs="宋体"/>
          <w:color w:val="000000"/>
          <w:szCs w:val="21"/>
          <w:shd w:val="clear" w:color="auto" w:fill="FFFFFF"/>
        </w:rPr>
        <w:t xml:space="preserve"> 投标人及其法定代表人参与政府采购活动前三年内（投标人成立不足三年的可从成立之日起算），在经营活动中无重大违法记录、无行贿犯罪记录、无串通投标、弄虚作假不良行为记录被暂停投标资格期间的情况（由投标人在《</w:t>
      </w:r>
      <w:r>
        <w:rPr>
          <w:rFonts w:hint="eastAsia" w:ascii="宋体" w:hAnsi="宋体" w:cs="宋体"/>
          <w:color w:val="000000"/>
          <w:szCs w:val="21"/>
          <w:shd w:val="clear" w:color="auto" w:fill="FFFFFF"/>
        </w:rPr>
        <w:t>供应商</w:t>
      </w:r>
      <w:r>
        <w:rPr>
          <w:rFonts w:ascii="宋体" w:hAnsi="宋体" w:cs="宋体"/>
          <w:color w:val="000000"/>
          <w:szCs w:val="21"/>
          <w:shd w:val="clear" w:color="auto" w:fill="FFFFFF"/>
        </w:rPr>
        <w:t>资格声明函》中作出声明</w:t>
      </w:r>
      <w:r>
        <w:rPr>
          <w:rFonts w:hint="eastAsia" w:ascii="宋体" w:hAnsi="宋体" w:cs="宋体"/>
          <w:color w:val="000000"/>
          <w:szCs w:val="21"/>
          <w:shd w:val="clear" w:color="auto" w:fill="FFFFFF"/>
        </w:rPr>
        <w:t>，格式详见附件2</w:t>
      </w:r>
      <w:r>
        <w:rPr>
          <w:rFonts w:ascii="宋体" w:hAnsi="宋体" w:cs="宋体"/>
          <w:color w:val="000000"/>
          <w:szCs w:val="21"/>
          <w:shd w:val="clear" w:color="auto" w:fill="FFFFFF"/>
        </w:rPr>
        <w:t>）</w:t>
      </w:r>
      <w:r>
        <w:rPr>
          <w:rFonts w:hint="eastAsia" w:ascii="宋体" w:hAnsi="宋体" w:cs="宋体"/>
          <w:color w:val="000000"/>
          <w:szCs w:val="21"/>
          <w:shd w:val="clear" w:color="auto" w:fill="FFFFFF"/>
        </w:rPr>
        <w:t>。</w:t>
      </w:r>
    </w:p>
    <w:p>
      <w:pPr>
        <w:spacing w:line="5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4.</w:t>
      </w:r>
      <w:r>
        <w:rPr>
          <w:rFonts w:ascii="宋体" w:hAnsi="宋体" w:cs="宋体"/>
          <w:color w:val="000000"/>
          <w:szCs w:val="21"/>
          <w:shd w:val="clear" w:color="auto" w:fill="FFFFFF"/>
        </w:rPr>
        <w:t xml:space="preserve"> </w:t>
      </w:r>
      <w:r>
        <w:rPr>
          <w:rFonts w:hint="eastAsia" w:ascii="宋体" w:hAnsi="宋体" w:cs="宋体"/>
          <w:color w:val="000000"/>
          <w:szCs w:val="21"/>
          <w:shd w:val="clear" w:color="auto" w:fill="FFFFFF"/>
        </w:rPr>
        <w:t>供应商完全响应本项目用户需求的条款、内容及要求的（</w:t>
      </w:r>
      <w:r>
        <w:rPr>
          <w:rFonts w:ascii="宋体" w:hAnsi="宋体" w:cs="宋体"/>
          <w:color w:val="000000"/>
          <w:szCs w:val="21"/>
          <w:shd w:val="clear" w:color="auto" w:fill="FFFFFF"/>
        </w:rPr>
        <w:t>投标人在</w:t>
      </w:r>
      <w:r>
        <w:rPr>
          <w:rFonts w:hint="eastAsia" w:ascii="宋体" w:hAnsi="宋体" w:cs="宋体"/>
          <w:color w:val="000000"/>
          <w:szCs w:val="21"/>
          <w:shd w:val="clear" w:color="auto" w:fill="FFFFFF"/>
        </w:rPr>
        <w:t>《用户需求书响应声明函》中</w:t>
      </w:r>
      <w:r>
        <w:rPr>
          <w:rFonts w:ascii="宋体" w:hAnsi="宋体" w:cs="宋体"/>
          <w:color w:val="000000"/>
          <w:szCs w:val="21"/>
          <w:shd w:val="clear" w:color="auto" w:fill="FFFFFF"/>
        </w:rPr>
        <w:t>作出</w:t>
      </w:r>
      <w:r>
        <w:rPr>
          <w:rFonts w:hint="eastAsia" w:ascii="宋体" w:hAnsi="宋体" w:cs="宋体"/>
          <w:color w:val="000000"/>
          <w:szCs w:val="21"/>
          <w:shd w:val="clear" w:color="auto" w:fill="FFFFFF"/>
        </w:rPr>
        <w:t>声明，格式详见附件3）。</w:t>
      </w:r>
    </w:p>
    <w:p>
      <w:pPr>
        <w:spacing w:line="580" w:lineRule="exact"/>
        <w:ind w:firstLine="420" w:firstLineChars="200"/>
        <w:rPr>
          <w:rFonts w:ascii="宋体" w:hAnsi="宋体" w:cs="宋体"/>
          <w:color w:val="000000"/>
          <w:szCs w:val="21"/>
          <w:shd w:val="clear" w:color="auto" w:fill="FFFFFF"/>
        </w:rPr>
      </w:pPr>
      <w:r>
        <w:rPr>
          <w:rFonts w:ascii="宋体" w:hAnsi="宋体" w:cs="宋体"/>
          <w:color w:val="000000"/>
          <w:szCs w:val="21"/>
          <w:shd w:val="clear" w:color="auto" w:fill="FFFFFF"/>
        </w:rPr>
        <w:t>5</w:t>
      </w:r>
      <w:r>
        <w:rPr>
          <w:rFonts w:hint="eastAsia" w:ascii="宋体" w:hAnsi="宋体" w:cs="宋体"/>
          <w:color w:val="000000"/>
          <w:szCs w:val="21"/>
          <w:shd w:val="clear" w:color="auto" w:fill="FFFFFF"/>
        </w:rPr>
        <w:t>.本项目</w:t>
      </w:r>
      <w:r>
        <w:rPr>
          <w:rFonts w:ascii="宋体" w:hAnsi="宋体" w:cs="宋体"/>
          <w:color w:val="000000"/>
          <w:szCs w:val="21"/>
          <w:shd w:val="clear" w:color="auto" w:fill="FFFFFF"/>
        </w:rPr>
        <w:t>不接受联合体投标，不允许分包、转包。</w:t>
      </w:r>
    </w:p>
    <w:p>
      <w:pPr>
        <w:spacing w:line="580" w:lineRule="exact"/>
        <w:ind w:firstLine="482" w:firstLineChars="200"/>
        <w:jc w:val="left"/>
        <w:rPr>
          <w:rFonts w:ascii="宋体" w:hAnsi="宋体"/>
          <w:b/>
          <w:bCs/>
          <w:sz w:val="24"/>
          <w:szCs w:val="24"/>
        </w:rPr>
      </w:pPr>
      <w:r>
        <w:rPr>
          <w:rFonts w:hint="eastAsia" w:ascii="宋体" w:hAnsi="宋体" w:cs="宋体"/>
          <w:b/>
          <w:color w:val="000000"/>
          <w:sz w:val="24"/>
          <w:szCs w:val="24"/>
          <w:shd w:val="clear" w:color="auto" w:fill="FFFFFF"/>
        </w:rPr>
        <w:t>（二）</w:t>
      </w:r>
      <w:r>
        <w:rPr>
          <w:rFonts w:hint="eastAsia" w:ascii="宋体" w:hAnsi="宋体"/>
          <w:b/>
          <w:bCs/>
          <w:sz w:val="24"/>
          <w:szCs w:val="24"/>
        </w:rPr>
        <w:t>商务要求</w:t>
      </w:r>
    </w:p>
    <w:p>
      <w:pPr>
        <w:spacing w:line="580" w:lineRule="exact"/>
        <w:ind w:firstLine="420" w:firstLineChars="200"/>
        <w:rPr>
          <w:rFonts w:ascii="宋体" w:hAnsi="宋体" w:cs="仿宋"/>
          <w:szCs w:val="21"/>
        </w:rPr>
      </w:pPr>
      <w:r>
        <w:rPr>
          <w:rFonts w:hint="eastAsia" w:ascii="宋体" w:hAnsi="宋体" w:cs="仿宋"/>
          <w:szCs w:val="21"/>
        </w:rPr>
        <w:t>1</w:t>
      </w:r>
      <w:r>
        <w:rPr>
          <w:rFonts w:ascii="宋体" w:hAnsi="宋体" w:cs="仿宋"/>
          <w:szCs w:val="21"/>
        </w:rPr>
        <w:t>.</w:t>
      </w:r>
      <w:r>
        <w:rPr>
          <w:rFonts w:hint="eastAsia" w:ascii="宋体" w:hAnsi="宋体" w:cs="仿宋"/>
          <w:szCs w:val="21"/>
        </w:rPr>
        <w:t>服务期：自合同签订之日起</w:t>
      </w:r>
      <w:r>
        <w:rPr>
          <w:rFonts w:ascii="宋体" w:hAnsi="宋体" w:cs="仿宋"/>
          <w:b/>
          <w:bCs/>
          <w:szCs w:val="21"/>
        </w:rPr>
        <w:t>20</w:t>
      </w:r>
      <w:r>
        <w:rPr>
          <w:rFonts w:hint="eastAsia" w:ascii="宋体" w:hAnsi="宋体" w:cs="仿宋"/>
          <w:szCs w:val="21"/>
        </w:rPr>
        <w:t>个工作日内完成。若因外部因素导致不能在规定时间内完成，经采购人同意，可相应延长服务期限。</w:t>
      </w:r>
    </w:p>
    <w:p>
      <w:pPr>
        <w:spacing w:line="580" w:lineRule="exact"/>
        <w:ind w:firstLine="420" w:firstLineChars="200"/>
        <w:rPr>
          <w:rFonts w:ascii="宋体" w:hAnsi="宋体" w:cs="仿宋"/>
          <w:szCs w:val="21"/>
        </w:rPr>
      </w:pPr>
      <w:r>
        <w:rPr>
          <w:rFonts w:ascii="宋体" w:hAnsi="宋体" w:cs="仿宋"/>
          <w:szCs w:val="21"/>
        </w:rPr>
        <w:t>2.</w:t>
      </w:r>
      <w:r>
        <w:rPr>
          <w:rFonts w:hint="eastAsia" w:ascii="宋体" w:hAnsi="宋体" w:cs="仿宋"/>
          <w:szCs w:val="21"/>
        </w:rPr>
        <w:t>若供应商未按照指定时间按要求完成档案整理工作，供应商应按照成交金额的</w:t>
      </w:r>
      <w:r>
        <w:rPr>
          <w:rFonts w:ascii="宋体" w:hAnsi="宋体" w:cs="仿宋"/>
          <w:szCs w:val="21"/>
        </w:rPr>
        <w:t>10%</w:t>
      </w:r>
      <w:r>
        <w:rPr>
          <w:rFonts w:hint="eastAsia" w:ascii="宋体" w:hAnsi="宋体" w:cs="仿宋"/>
          <w:szCs w:val="21"/>
        </w:rPr>
        <w:t>支付违约金。</w:t>
      </w:r>
    </w:p>
    <w:p>
      <w:pPr>
        <w:spacing w:line="580" w:lineRule="exact"/>
        <w:ind w:firstLine="420" w:firstLineChars="200"/>
        <w:rPr>
          <w:rFonts w:ascii="宋体" w:hAnsi="宋体" w:cs="仿宋"/>
          <w:b/>
          <w:bCs/>
          <w:szCs w:val="21"/>
        </w:rPr>
      </w:pPr>
      <w:r>
        <w:rPr>
          <w:rFonts w:ascii="宋体" w:hAnsi="宋体" w:cs="仿宋"/>
          <w:szCs w:val="21"/>
        </w:rPr>
        <w:t>3</w:t>
      </w:r>
      <w:r>
        <w:rPr>
          <w:rFonts w:hint="eastAsia" w:ascii="宋体" w:hAnsi="宋体" w:cs="仿宋"/>
          <w:szCs w:val="21"/>
        </w:rPr>
        <w:t>.预算金额：</w:t>
      </w:r>
      <w:r>
        <w:rPr>
          <w:rFonts w:hint="eastAsia" w:ascii="宋体" w:hAnsi="宋体" w:cs="仿宋"/>
          <w:b/>
          <w:bCs/>
          <w:szCs w:val="21"/>
        </w:rPr>
        <w:t>人民币</w:t>
      </w:r>
      <w:r>
        <w:rPr>
          <w:rFonts w:hint="eastAsia" w:ascii="宋体" w:hAnsi="宋体" w:cs="仿宋"/>
          <w:b/>
          <w:bCs/>
          <w:szCs w:val="21"/>
          <w:lang w:val="en-US" w:eastAsia="zh-CN"/>
        </w:rPr>
        <w:t>36</w:t>
      </w:r>
      <w:r>
        <w:rPr>
          <w:rFonts w:ascii="宋体" w:hAnsi="宋体" w:cs="仿宋"/>
          <w:b/>
          <w:bCs/>
          <w:szCs w:val="21"/>
        </w:rPr>
        <w:t>000</w:t>
      </w:r>
      <w:r>
        <w:rPr>
          <w:rFonts w:hint="eastAsia" w:ascii="宋体" w:hAnsi="宋体" w:cs="仿宋"/>
          <w:b/>
          <w:bCs/>
          <w:szCs w:val="21"/>
        </w:rPr>
        <w:t>元</w:t>
      </w:r>
    </w:p>
    <w:p>
      <w:pPr>
        <w:spacing w:line="580" w:lineRule="exact"/>
        <w:ind w:firstLine="420" w:firstLineChars="200"/>
        <w:rPr>
          <w:rFonts w:ascii="宋体" w:hAnsi="宋体" w:cs="仿宋"/>
          <w:szCs w:val="21"/>
        </w:rPr>
      </w:pPr>
      <w:r>
        <w:rPr>
          <w:rFonts w:ascii="宋体" w:hAnsi="宋体" w:cs="仿宋"/>
          <w:szCs w:val="21"/>
        </w:rPr>
        <w:t>4.</w:t>
      </w:r>
      <w:r>
        <w:rPr>
          <w:rFonts w:hint="eastAsia" w:ascii="宋体" w:hAnsi="宋体" w:cs="仿宋"/>
          <w:szCs w:val="21"/>
        </w:rPr>
        <w:t>报价要求：</w:t>
      </w:r>
    </w:p>
    <w:p>
      <w:pPr>
        <w:spacing w:line="580" w:lineRule="exact"/>
        <w:ind w:firstLine="420" w:firstLineChars="200"/>
        <w:rPr>
          <w:rFonts w:ascii="宋体" w:hAnsi="宋体" w:cs="仿宋"/>
          <w:szCs w:val="21"/>
        </w:rPr>
      </w:pPr>
      <w:r>
        <w:rPr>
          <w:rFonts w:hint="eastAsia" w:ascii="宋体" w:hAnsi="宋体" w:cs="仿宋"/>
          <w:szCs w:val="21"/>
        </w:rPr>
        <w:t>（1）本项目服务费采用包干制，应包括服务成本、法定税费和企业的利润。由投标供应商根据报价单所提供的资料自行测算投标报价；一经中标，报价总价作为中标供应商与采购人签定的合同金额，合同期限内不做调整。</w:t>
      </w:r>
    </w:p>
    <w:p>
      <w:pPr>
        <w:spacing w:line="580" w:lineRule="exact"/>
        <w:ind w:firstLine="420" w:firstLineChars="200"/>
        <w:rPr>
          <w:rFonts w:ascii="宋体" w:hAnsi="宋体" w:cs="仿宋"/>
          <w:szCs w:val="21"/>
        </w:rPr>
      </w:pPr>
      <w:r>
        <w:rPr>
          <w:rFonts w:hint="eastAsia" w:ascii="宋体" w:hAnsi="宋体" w:cs="仿宋"/>
          <w:szCs w:val="21"/>
        </w:rPr>
        <w:t>（2）投标供应商应当根据本企业的成本自行决定报价，但不得以低于其企业成本的报价投标。</w:t>
      </w:r>
    </w:p>
    <w:p>
      <w:pPr>
        <w:spacing w:line="580" w:lineRule="exact"/>
        <w:ind w:firstLine="420" w:firstLineChars="200"/>
        <w:rPr>
          <w:rFonts w:ascii="宋体" w:hAnsi="宋体" w:cs="仿宋"/>
          <w:szCs w:val="21"/>
        </w:rPr>
      </w:pPr>
      <w:r>
        <w:rPr>
          <w:rFonts w:hint="eastAsia" w:ascii="宋体" w:hAnsi="宋体" w:cs="仿宋"/>
          <w:szCs w:val="21"/>
        </w:rPr>
        <w:t>（3）投标供应商的报价不得超过项目预算金额。</w:t>
      </w:r>
    </w:p>
    <w:p>
      <w:pPr>
        <w:spacing w:line="580" w:lineRule="exact"/>
        <w:ind w:firstLine="420" w:firstLineChars="200"/>
        <w:rPr>
          <w:rFonts w:ascii="宋体" w:hAnsi="宋体" w:cs="仿宋"/>
          <w:szCs w:val="21"/>
        </w:rPr>
      </w:pPr>
      <w:r>
        <w:rPr>
          <w:rFonts w:hint="eastAsia" w:ascii="宋体" w:hAnsi="宋体" w:cs="仿宋"/>
          <w:szCs w:val="21"/>
        </w:rPr>
        <w:t>（4）投标供应商的报价，应当是本项目采购范围和报价单上所列的各项内容中所述的全部，不得以任何理由予以重复。</w:t>
      </w:r>
    </w:p>
    <w:p>
      <w:pPr>
        <w:spacing w:line="580" w:lineRule="exact"/>
        <w:ind w:firstLine="420" w:firstLineChars="200"/>
        <w:rPr>
          <w:rFonts w:ascii="宋体" w:hAnsi="宋体" w:cs="仿宋"/>
          <w:szCs w:val="21"/>
        </w:rPr>
      </w:pPr>
      <w:r>
        <w:rPr>
          <w:rFonts w:hint="eastAsia" w:ascii="宋体" w:hAnsi="宋体" w:cs="仿宋"/>
          <w:szCs w:val="21"/>
        </w:rPr>
        <w:t>（5）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80" w:lineRule="exact"/>
        <w:ind w:firstLine="420" w:firstLineChars="200"/>
        <w:rPr>
          <w:rFonts w:ascii="宋体" w:hAnsi="宋体" w:cs="仿宋"/>
          <w:szCs w:val="21"/>
        </w:rPr>
      </w:pPr>
      <w:r>
        <w:rPr>
          <w:rFonts w:hint="eastAsia" w:ascii="宋体" w:hAnsi="宋体" w:cs="仿宋"/>
          <w:szCs w:val="21"/>
        </w:rPr>
        <w:t>5</w:t>
      </w:r>
      <w:r>
        <w:rPr>
          <w:rFonts w:ascii="宋体" w:hAnsi="宋体" w:cs="仿宋"/>
          <w:szCs w:val="21"/>
        </w:rPr>
        <w:t>.</w:t>
      </w:r>
      <w:r>
        <w:rPr>
          <w:rFonts w:hint="eastAsia" w:ascii="宋体" w:hAnsi="宋体" w:cs="仿宋"/>
          <w:szCs w:val="21"/>
        </w:rPr>
        <w:t>付款方式：项目在规定时间内完成后，采购人于5个工作日内完成验收。验收合格后，中标单位按规定向采购人提交增值税普通发票，采购人收到发票后</w:t>
      </w:r>
      <w:r>
        <w:rPr>
          <w:rFonts w:ascii="宋体" w:hAnsi="宋体" w:cs="仿宋"/>
          <w:szCs w:val="21"/>
        </w:rPr>
        <w:t>10</w:t>
      </w:r>
      <w:r>
        <w:rPr>
          <w:rFonts w:hint="eastAsia" w:ascii="宋体" w:hAnsi="宋体" w:cs="仿宋"/>
          <w:szCs w:val="21"/>
        </w:rPr>
        <w:t>个工作日支付合同全部款项。</w:t>
      </w:r>
    </w:p>
    <w:p>
      <w:pPr>
        <w:spacing w:line="580" w:lineRule="exact"/>
        <w:ind w:firstLine="482" w:firstLineChars="200"/>
        <w:rPr>
          <w:rFonts w:ascii="宋体" w:hAnsi="宋体"/>
          <w:b/>
          <w:bCs/>
          <w:sz w:val="24"/>
          <w:szCs w:val="24"/>
        </w:rPr>
      </w:pPr>
      <w:r>
        <w:rPr>
          <w:rFonts w:hint="eastAsia" w:ascii="宋体" w:hAnsi="宋体"/>
          <w:b/>
          <w:bCs/>
          <w:sz w:val="24"/>
          <w:szCs w:val="24"/>
        </w:rPr>
        <w:t>四、竞价方式</w:t>
      </w:r>
    </w:p>
    <w:p>
      <w:pPr>
        <w:spacing w:line="580" w:lineRule="exact"/>
        <w:ind w:firstLine="420" w:firstLineChars="200"/>
        <w:jc w:val="left"/>
        <w:rPr>
          <w:rFonts w:ascii="宋体" w:hAnsi="宋体" w:cs="仿宋"/>
          <w:szCs w:val="21"/>
        </w:rPr>
      </w:pPr>
      <w:r>
        <w:rPr>
          <w:rFonts w:hint="eastAsia" w:ascii="宋体" w:hAnsi="宋体" w:cs="仿宋"/>
          <w:szCs w:val="21"/>
        </w:rPr>
        <w:t>1、采用线上竞价系统竞价，价低者中标。</w:t>
      </w:r>
    </w:p>
    <w:p>
      <w:pPr>
        <w:spacing w:line="580" w:lineRule="exact"/>
        <w:ind w:firstLine="420" w:firstLineChars="200"/>
        <w:jc w:val="left"/>
        <w:rPr>
          <w:rFonts w:hint="default" w:ascii="宋体" w:hAnsi="宋体" w:eastAsia="宋体" w:cs="仿宋"/>
          <w:szCs w:val="21"/>
          <w:lang w:val="en-US" w:eastAsia="zh-CN"/>
        </w:rPr>
      </w:pPr>
      <w:r>
        <w:rPr>
          <w:rFonts w:hint="eastAsia" w:ascii="宋体" w:hAnsi="宋体" w:cs="仿宋"/>
          <w:szCs w:val="21"/>
        </w:rPr>
        <w:t>2、联系人及联系电话：</w:t>
      </w:r>
      <w:r>
        <w:rPr>
          <w:rFonts w:hint="eastAsia" w:ascii="宋体" w:hAnsi="宋体" w:cs="仿宋"/>
          <w:szCs w:val="21"/>
          <w:lang w:val="en-US" w:eastAsia="zh-CN"/>
        </w:rPr>
        <w:t>曾</w:t>
      </w:r>
      <w:r>
        <w:rPr>
          <w:rFonts w:hint="eastAsia" w:ascii="宋体" w:hAnsi="宋体" w:cs="仿宋"/>
          <w:szCs w:val="21"/>
        </w:rPr>
        <w:t xml:space="preserve">老师 </w:t>
      </w:r>
      <w:r>
        <w:rPr>
          <w:rFonts w:hint="eastAsia" w:ascii="宋体" w:hAnsi="宋体" w:cs="仿宋"/>
          <w:szCs w:val="21"/>
          <w:lang w:val="en-US" w:eastAsia="zh-CN"/>
        </w:rPr>
        <w:t>0755-26032353</w:t>
      </w: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p>
    <w:p>
      <w:pPr>
        <w:spacing w:line="580" w:lineRule="exact"/>
        <w:ind w:firstLine="480" w:firstLineChars="200"/>
        <w:rPr>
          <w:rFonts w:ascii="宋体" w:hAnsi="宋体"/>
          <w:sz w:val="24"/>
          <w:szCs w:val="24"/>
        </w:rPr>
      </w:pPr>
      <w:bookmarkStart w:id="1" w:name="_GoBack"/>
      <w:bookmarkEnd w:id="1"/>
    </w:p>
    <w:sectPr>
      <w:footerReference r:id="rId3" w:type="default"/>
      <w:pgSz w:w="11906" w:h="16838"/>
      <w:pgMar w:top="226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63445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NDAzMjVjOGQwZWIzZTdiNDk2YTdlOWQzYWEwNTcifQ=="/>
  </w:docVars>
  <w:rsids>
    <w:rsidRoot w:val="002E5D17"/>
    <w:rsid w:val="000924C2"/>
    <w:rsid w:val="000B0480"/>
    <w:rsid w:val="000D15F7"/>
    <w:rsid w:val="00130CF2"/>
    <w:rsid w:val="00140936"/>
    <w:rsid w:val="00140EA9"/>
    <w:rsid w:val="00141C19"/>
    <w:rsid w:val="001475EF"/>
    <w:rsid w:val="00171872"/>
    <w:rsid w:val="002A228F"/>
    <w:rsid w:val="002D45CC"/>
    <w:rsid w:val="002E5D17"/>
    <w:rsid w:val="002F3DBF"/>
    <w:rsid w:val="00336A38"/>
    <w:rsid w:val="00354A03"/>
    <w:rsid w:val="003A18CB"/>
    <w:rsid w:val="003A60DB"/>
    <w:rsid w:val="004175F5"/>
    <w:rsid w:val="004441FE"/>
    <w:rsid w:val="004912FF"/>
    <w:rsid w:val="00515B92"/>
    <w:rsid w:val="005B5030"/>
    <w:rsid w:val="005C4B61"/>
    <w:rsid w:val="00601A27"/>
    <w:rsid w:val="0061572B"/>
    <w:rsid w:val="00640D09"/>
    <w:rsid w:val="00717BD4"/>
    <w:rsid w:val="007C4163"/>
    <w:rsid w:val="008270E4"/>
    <w:rsid w:val="00896AC0"/>
    <w:rsid w:val="0089799C"/>
    <w:rsid w:val="008B0F28"/>
    <w:rsid w:val="009A4426"/>
    <w:rsid w:val="009A44A4"/>
    <w:rsid w:val="009B547A"/>
    <w:rsid w:val="009E11DD"/>
    <w:rsid w:val="00A01F92"/>
    <w:rsid w:val="00A10813"/>
    <w:rsid w:val="00AD2A15"/>
    <w:rsid w:val="00B93729"/>
    <w:rsid w:val="00BD5F2F"/>
    <w:rsid w:val="00C450F2"/>
    <w:rsid w:val="00C82D2C"/>
    <w:rsid w:val="00CA3BB8"/>
    <w:rsid w:val="00CB3A28"/>
    <w:rsid w:val="00CB3F4E"/>
    <w:rsid w:val="00CE66CE"/>
    <w:rsid w:val="00D57AD1"/>
    <w:rsid w:val="00D65B17"/>
    <w:rsid w:val="00D73D73"/>
    <w:rsid w:val="00DC0869"/>
    <w:rsid w:val="00DD7B84"/>
    <w:rsid w:val="00E9351E"/>
    <w:rsid w:val="00ED7F10"/>
    <w:rsid w:val="00F427B3"/>
    <w:rsid w:val="00FB29C4"/>
    <w:rsid w:val="00FE24F4"/>
    <w:rsid w:val="00FF7D32"/>
    <w:rsid w:val="0D204907"/>
    <w:rsid w:val="15E50ECA"/>
    <w:rsid w:val="165432D5"/>
    <w:rsid w:val="32184D78"/>
    <w:rsid w:val="3DE96EFA"/>
    <w:rsid w:val="4F8C3B89"/>
    <w:rsid w:val="5A0013FC"/>
    <w:rsid w:val="5BEB3FC8"/>
    <w:rsid w:val="74556C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20"/>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20"/>
    </w:rPr>
  </w:style>
  <w:style w:type="paragraph" w:styleId="5">
    <w:name w:val="Body Text Indent 3"/>
    <w:basedOn w:val="1"/>
    <w:link w:val="15"/>
    <w:qFormat/>
    <w:uiPriority w:val="99"/>
    <w:pPr>
      <w:spacing w:after="120"/>
      <w:ind w:left="420" w:leftChars="200"/>
    </w:pPr>
    <w:rPr>
      <w:sz w:val="16"/>
      <w:szCs w:val="16"/>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99"/>
    <w:rPr>
      <w:rFonts w:cs="Times New Roman"/>
      <w:color w:val="2D64B3"/>
      <w:u w:val="none"/>
    </w:rPr>
  </w:style>
  <w:style w:type="character" w:customStyle="1" w:styleId="12">
    <w:name w:val="页脚 字符"/>
    <w:basedOn w:val="9"/>
    <w:link w:val="3"/>
    <w:qFormat/>
    <w:uiPriority w:val="99"/>
    <w:rPr>
      <w:rFonts w:cs="Times New Roman"/>
      <w:kern w:val="2"/>
      <w:sz w:val="18"/>
    </w:rPr>
  </w:style>
  <w:style w:type="character" w:customStyle="1" w:styleId="13">
    <w:name w:val="页眉 字符"/>
    <w:basedOn w:val="9"/>
    <w:link w:val="4"/>
    <w:qFormat/>
    <w:uiPriority w:val="99"/>
    <w:rPr>
      <w:rFonts w:cs="Times New Roman"/>
      <w:kern w:val="2"/>
      <w:sz w:val="18"/>
    </w:rPr>
  </w:style>
  <w:style w:type="paragraph" w:customStyle="1" w:styleId="14">
    <w:name w:val="列出段落1"/>
    <w:basedOn w:val="1"/>
    <w:qFormat/>
    <w:uiPriority w:val="99"/>
    <w:pPr>
      <w:ind w:firstLine="420"/>
    </w:pPr>
  </w:style>
  <w:style w:type="character" w:customStyle="1" w:styleId="15">
    <w:name w:val="正文文本缩进 3 字符"/>
    <w:basedOn w:val="9"/>
    <w:link w:val="5"/>
    <w:qFormat/>
    <w:uiPriority w:val="99"/>
    <w:rPr>
      <w:rFonts w:cs="Times New Roman"/>
      <w:sz w:val="16"/>
      <w:szCs w:val="16"/>
    </w:rPr>
  </w:style>
  <w:style w:type="character" w:styleId="16">
    <w:name w:val="Placeholder Text"/>
    <w:basedOn w:val="9"/>
    <w:qFormat/>
    <w:uiPriority w:val="99"/>
    <w:rPr>
      <w:color w:val="808080"/>
    </w:rPr>
  </w:style>
  <w:style w:type="character" w:customStyle="1" w:styleId="17">
    <w:name w:val="批注框文本 字符"/>
    <w:basedOn w:val="9"/>
    <w:link w:val="2"/>
    <w:qFormat/>
    <w:uiPriority w:val="99"/>
    <w:rPr>
      <w:rFonts w:cs="Times New Roman"/>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A426B-77E4-3E46-AFBF-1A7D269EFC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2268</Words>
  <Characters>2314</Characters>
  <Lines>19</Lines>
  <Paragraphs>5</Paragraphs>
  <TotalTime>24</TotalTime>
  <ScaleCrop>false</ScaleCrop>
  <LinksUpToDate>false</LinksUpToDate>
  <CharactersWithSpaces>2406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2021-09-29T09:00:00Z</dcterms:created>
  <dc:creator>dell</dc:creator>
  <cp:lastModifiedBy>zm</cp:lastModifiedBy>
  <cp:lastPrinted>2022-05-09T07:08:00Z</cp:lastPrinted>
  <dcterms:modified xsi:type="dcterms:W3CDTF">2022-09-19T06:21:59Z</dcterms:modified>
  <dc:title>深圳大学城图书馆消防系统维修项目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3099022BECC34DC9B7BD2A2AB4E7F95E</vt:lpwstr>
  </property>
</Properties>
</file>