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B227F" w14:textId="77777777" w:rsidR="004675F3" w:rsidRDefault="004675F3">
      <w:pPr>
        <w:snapToGrid w:val="0"/>
        <w:spacing w:beforeLines="50" w:before="156"/>
        <w:jc w:val="center"/>
        <w:rPr>
          <w:rFonts w:ascii="宋体" w:hAnsi="宋体"/>
          <w:b/>
          <w:sz w:val="84"/>
          <w:szCs w:val="84"/>
        </w:rPr>
      </w:pPr>
    </w:p>
    <w:p w14:paraId="4B6752C1" w14:textId="77777777" w:rsidR="004675F3" w:rsidRDefault="004675F3">
      <w:pPr>
        <w:snapToGrid w:val="0"/>
        <w:spacing w:beforeLines="50" w:before="156"/>
        <w:jc w:val="center"/>
        <w:rPr>
          <w:rFonts w:ascii="宋体" w:hAnsi="宋体"/>
          <w:b/>
          <w:sz w:val="84"/>
          <w:szCs w:val="84"/>
        </w:rPr>
      </w:pPr>
    </w:p>
    <w:p w14:paraId="55DE902D" w14:textId="77777777" w:rsidR="004675F3"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564DF4EC" w14:textId="77777777" w:rsidR="004675F3" w:rsidRDefault="004675F3">
      <w:pPr>
        <w:spacing w:line="360" w:lineRule="auto"/>
        <w:jc w:val="center"/>
        <w:rPr>
          <w:rFonts w:ascii="宋体" w:hAnsi="宋体"/>
          <w:b/>
          <w:bCs/>
          <w:sz w:val="24"/>
          <w:szCs w:val="24"/>
        </w:rPr>
      </w:pPr>
    </w:p>
    <w:p w14:paraId="07B9F521" w14:textId="77777777" w:rsidR="004675F3" w:rsidRDefault="004675F3">
      <w:pPr>
        <w:spacing w:line="360" w:lineRule="auto"/>
        <w:rPr>
          <w:rFonts w:ascii="华文中宋" w:eastAsia="华文中宋" w:hAnsi="华文中宋"/>
          <w:sz w:val="30"/>
          <w:szCs w:val="30"/>
        </w:rPr>
      </w:pPr>
    </w:p>
    <w:p w14:paraId="03FD9BFA" w14:textId="77777777" w:rsidR="004675F3" w:rsidRDefault="004675F3">
      <w:pPr>
        <w:spacing w:line="360" w:lineRule="auto"/>
        <w:rPr>
          <w:rFonts w:ascii="华文中宋" w:eastAsia="华文中宋" w:hAnsi="华文中宋"/>
          <w:sz w:val="30"/>
          <w:szCs w:val="30"/>
        </w:rPr>
      </w:pPr>
    </w:p>
    <w:p w14:paraId="33558702" w14:textId="77777777" w:rsidR="004675F3" w:rsidRDefault="004675F3">
      <w:pPr>
        <w:spacing w:line="360" w:lineRule="auto"/>
        <w:rPr>
          <w:rFonts w:ascii="华文中宋" w:eastAsia="华文中宋" w:hAnsi="华文中宋"/>
          <w:sz w:val="30"/>
          <w:szCs w:val="30"/>
        </w:rPr>
      </w:pPr>
    </w:p>
    <w:p w14:paraId="7329329D" w14:textId="77777777" w:rsidR="004675F3" w:rsidRDefault="004675F3">
      <w:pPr>
        <w:spacing w:line="360" w:lineRule="auto"/>
        <w:rPr>
          <w:rFonts w:ascii="华文中宋" w:eastAsia="华文中宋" w:hAnsi="华文中宋"/>
          <w:sz w:val="30"/>
          <w:szCs w:val="30"/>
        </w:rPr>
      </w:pPr>
    </w:p>
    <w:p w14:paraId="0E87978A" w14:textId="77777777" w:rsidR="004675F3"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竞价</w:t>
      </w:r>
    </w:p>
    <w:p w14:paraId="02CD4F32" w14:textId="77777777" w:rsidR="004675F3"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8818B7" w:rsidRPr="008818B7">
        <w:rPr>
          <w:rFonts w:ascii="仿宋_GB2312" w:hAnsi="仿宋_GB2312" w:hint="eastAsia"/>
          <w:b/>
          <w:bCs/>
          <w:sz w:val="28"/>
          <w:szCs w:val="32"/>
          <w:u w:val="single"/>
        </w:rPr>
        <w:t>图书馆室内标识标牌翻新制作</w:t>
      </w:r>
      <w:r w:rsidRPr="008818B7">
        <w:rPr>
          <w:rFonts w:ascii="仿宋_GB2312" w:hAnsi="仿宋_GB2312" w:hint="eastAsia"/>
          <w:b/>
          <w:bCs/>
          <w:sz w:val="28"/>
          <w:szCs w:val="32"/>
        </w:rPr>
        <w:t>项目</w:t>
      </w:r>
    </w:p>
    <w:p w14:paraId="1963DE46" w14:textId="77777777" w:rsidR="004675F3" w:rsidRDefault="004675F3">
      <w:pPr>
        <w:spacing w:line="360" w:lineRule="auto"/>
        <w:jc w:val="left"/>
        <w:rPr>
          <w:rFonts w:ascii="仿宋_GB2312" w:hAnsi="仿宋_GB2312"/>
          <w:b/>
          <w:bCs/>
          <w:sz w:val="28"/>
          <w:szCs w:val="32"/>
          <w:u w:val="single"/>
        </w:rPr>
      </w:pPr>
    </w:p>
    <w:p w14:paraId="2752E43F" w14:textId="77777777" w:rsidR="004675F3" w:rsidRDefault="004675F3">
      <w:pPr>
        <w:snapToGrid w:val="0"/>
        <w:spacing w:beforeLines="50" w:before="156" w:afterLines="50" w:after="156" w:line="360" w:lineRule="auto"/>
        <w:jc w:val="center"/>
        <w:rPr>
          <w:rFonts w:ascii="黑体" w:eastAsia="黑体" w:hAnsi="华文中宋" w:cs="华文中宋"/>
          <w:sz w:val="30"/>
          <w:szCs w:val="30"/>
        </w:rPr>
      </w:pPr>
    </w:p>
    <w:p w14:paraId="320B13F0" w14:textId="77777777" w:rsidR="004675F3" w:rsidRDefault="004675F3">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E08A9DD" w14:textId="77777777" w:rsidR="004675F3" w:rsidRDefault="004675F3">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5D696EA8" w14:textId="77777777" w:rsidR="004675F3" w:rsidRDefault="004675F3">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0C7081C" w14:textId="77777777" w:rsidR="004675F3"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5E8EF548" w14:textId="77777777" w:rsidR="004675F3"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2022</w:t>
      </w:r>
      <w:r>
        <w:rPr>
          <w:rFonts w:ascii="仿宋_GB2312" w:hAnsi="仿宋_GB2312" w:hint="eastAsia"/>
          <w:b/>
          <w:sz w:val="28"/>
        </w:rPr>
        <w:t>年</w:t>
      </w:r>
      <w:r w:rsidR="008818B7">
        <w:rPr>
          <w:rFonts w:ascii="仿宋_GB2312" w:hAnsi="仿宋_GB2312"/>
          <w:b/>
          <w:sz w:val="28"/>
        </w:rPr>
        <w:t>11</w:t>
      </w:r>
      <w:r>
        <w:rPr>
          <w:rFonts w:ascii="仿宋_GB2312" w:hAnsi="仿宋_GB2312"/>
          <w:b/>
          <w:sz w:val="28"/>
        </w:rPr>
        <w:t>月</w:t>
      </w:r>
    </w:p>
    <w:p w14:paraId="2D64C691" w14:textId="77777777" w:rsidR="004675F3" w:rsidRDefault="004675F3">
      <w:pPr>
        <w:autoSpaceDE w:val="0"/>
        <w:autoSpaceDN w:val="0"/>
        <w:adjustRightInd w:val="0"/>
        <w:snapToGrid w:val="0"/>
        <w:spacing w:line="360" w:lineRule="auto"/>
        <w:ind w:left="420" w:firstLine="420"/>
        <w:jc w:val="center"/>
        <w:rPr>
          <w:rFonts w:ascii="仿宋_GB2312" w:hAnsi="仿宋_GB2312"/>
          <w:b/>
          <w:bCs/>
          <w:sz w:val="28"/>
          <w:szCs w:val="32"/>
        </w:rPr>
        <w:sectPr w:rsidR="004675F3">
          <w:headerReference w:type="default" r:id="rId7"/>
          <w:pgSz w:w="11906" w:h="16838"/>
          <w:pgMar w:top="1440" w:right="1800" w:bottom="1440" w:left="1800" w:header="851" w:footer="992" w:gutter="0"/>
          <w:cols w:space="720"/>
          <w:docGrid w:type="lines" w:linePitch="312"/>
        </w:sectPr>
      </w:pPr>
    </w:p>
    <w:p w14:paraId="0E226260" w14:textId="77777777" w:rsidR="004675F3"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5824AB1B" w14:textId="77777777" w:rsidR="004675F3"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11C5076C" w14:textId="77777777" w:rsidR="004675F3"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4EBA8131" w14:textId="77777777" w:rsidR="004675F3"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63FB0F2A" w14:textId="77777777" w:rsidR="004675F3"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31819A59" w14:textId="77777777" w:rsidR="004675F3"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540B04E0" w14:textId="77777777" w:rsidR="004675F3"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45C6D639" w14:textId="77777777" w:rsidR="004675F3"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7815222B" w14:textId="77777777" w:rsidR="004675F3"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5DCCC72D" w14:textId="77777777" w:rsidR="004675F3"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1401F76C" w14:textId="77777777" w:rsidR="004675F3"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2A7D9731" w14:textId="77777777" w:rsidR="004675F3"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2F1E0C0B" w14:textId="77777777" w:rsidR="004675F3"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采购人</w:t>
      </w:r>
      <w:r>
        <w:rPr>
          <w:rFonts w:ascii="宋体" w:hAnsi="宋体" w:cs="宋体" w:hint="eastAsia"/>
          <w:szCs w:val="21"/>
          <w:lang w:eastAsia="zh-TW"/>
        </w:rPr>
        <w:t>咨询的有关项目事项，一切以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2EC0C249" w14:textId="77777777" w:rsidR="004675F3"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文件在各方面都作出实质性响应是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p>
    <w:p w14:paraId="33EA3E84" w14:textId="77777777" w:rsidR="004675F3"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采购人有权拒绝接受任何不合格的货物或服务，由此产生的费用及相关后果均由成交供应商自行承担；</w:t>
      </w:r>
    </w:p>
    <w:p w14:paraId="3C6D192F" w14:textId="77777777" w:rsidR="004675F3"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406BE1A3" w14:textId="77777777" w:rsidR="004675F3"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05BC0196" w14:textId="77777777" w:rsidR="004675F3"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18958307" w14:textId="77777777" w:rsidR="004675F3"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p>
    <w:p w14:paraId="3AD06B7A" w14:textId="77777777" w:rsidR="004675F3"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p>
    <w:p w14:paraId="68B7E92E" w14:textId="77777777" w:rsidR="004675F3"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72797CF3" w14:textId="77777777" w:rsidR="004675F3"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下列任一情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39BB5E0E" w14:textId="77777777" w:rsidR="004675F3" w:rsidRPr="00886BC6" w:rsidRDefault="00000000" w:rsidP="00886BC6">
      <w:pPr>
        <w:pStyle w:val="aff9"/>
        <w:numPr>
          <w:ilvl w:val="1"/>
          <w:numId w:val="18"/>
        </w:numPr>
        <w:spacing w:line="360" w:lineRule="auto"/>
        <w:ind w:firstLineChars="0"/>
        <w:rPr>
          <w:rFonts w:ascii="宋体" w:hAnsi="宋体"/>
        </w:rPr>
      </w:pPr>
      <w:r w:rsidRPr="00886BC6">
        <w:rPr>
          <w:rFonts w:ascii="宋体" w:hAnsi="宋体" w:hint="eastAsia"/>
        </w:rPr>
        <w:t>供应商在项目相关公告以及竞价文件等相关规定的报名报价有效期内撤销其报价的；</w:t>
      </w:r>
    </w:p>
    <w:p w14:paraId="64140897" w14:textId="77777777" w:rsidR="004675F3" w:rsidRPr="00886BC6" w:rsidRDefault="00000000" w:rsidP="00886BC6">
      <w:pPr>
        <w:pStyle w:val="aff9"/>
        <w:numPr>
          <w:ilvl w:val="1"/>
          <w:numId w:val="18"/>
        </w:numPr>
        <w:spacing w:line="360" w:lineRule="auto"/>
        <w:ind w:left="640" w:firstLineChars="0" w:hanging="220"/>
        <w:rPr>
          <w:rFonts w:ascii="宋体" w:hAnsi="宋体"/>
        </w:rPr>
      </w:pPr>
      <w:r w:rsidRPr="00886BC6">
        <w:rPr>
          <w:rFonts w:ascii="宋体" w:hAnsi="宋体" w:hint="eastAsia"/>
        </w:rPr>
        <w:t>获取成交资格后无正当理由放弃成交资格或成交人拒绝与采购人签订合同的；</w:t>
      </w:r>
    </w:p>
    <w:p w14:paraId="6F9A69F6" w14:textId="77777777" w:rsidR="004675F3" w:rsidRPr="00886BC6" w:rsidRDefault="00000000" w:rsidP="00886BC6">
      <w:pPr>
        <w:pStyle w:val="aff9"/>
        <w:numPr>
          <w:ilvl w:val="1"/>
          <w:numId w:val="18"/>
        </w:numPr>
        <w:spacing w:line="360" w:lineRule="auto"/>
        <w:ind w:left="640" w:firstLineChars="0" w:hanging="220"/>
      </w:pPr>
      <w:r w:rsidRPr="00886BC6">
        <w:rPr>
          <w:rFonts w:ascii="宋体" w:hAnsi="宋体" w:hint="eastAsia"/>
        </w:rPr>
        <w:t>其他因成交人的原因被认定取消成交资格的。</w:t>
      </w:r>
    </w:p>
    <w:p w14:paraId="11DFEBCB" w14:textId="77777777" w:rsidR="004675F3"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5665941A" w14:textId="77777777" w:rsidR="004675F3" w:rsidRDefault="00000000" w:rsidP="00F65D9D">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w:t>
      </w:r>
      <w:r w:rsidR="006A1085">
        <w:rPr>
          <w:rFonts w:ascii="宋体" w:hAnsi="宋体" w:hint="eastAsia"/>
          <w:szCs w:val="21"/>
        </w:rPr>
        <w:t>（</w:t>
      </w:r>
      <w:r>
        <w:rPr>
          <w:rFonts w:ascii="宋体" w:hAnsi="宋体" w:hint="eastAsia"/>
          <w:szCs w:val="21"/>
        </w:rPr>
        <w:t>提供营业执照或事业单位法人证等法人证明扫描件，原件备查）。</w:t>
      </w:r>
    </w:p>
    <w:p w14:paraId="11EF7C9E" w14:textId="77777777" w:rsidR="004675F3"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p>
    <w:p w14:paraId="2B8C84B4" w14:textId="77777777" w:rsidR="004675F3" w:rsidRDefault="00000000">
      <w:pPr>
        <w:numPr>
          <w:ilvl w:val="0"/>
          <w:numId w:val="8"/>
        </w:numPr>
        <w:autoSpaceDE w:val="0"/>
        <w:autoSpaceDN w:val="0"/>
        <w:spacing w:line="360" w:lineRule="auto"/>
        <w:ind w:left="640" w:hanging="220"/>
        <w:rPr>
          <w:rFonts w:ascii="宋体" w:hAnsi="宋体" w:cs="宋体"/>
          <w:b/>
          <w:kern w:val="0"/>
          <w:szCs w:val="21"/>
        </w:rPr>
      </w:pPr>
      <w:r>
        <w:rPr>
          <w:rFonts w:ascii="宋体" w:hAnsi="宋体" w:cs="宋体" w:hint="eastAsia"/>
          <w:kern w:val="0"/>
          <w:szCs w:val="21"/>
        </w:rPr>
        <w:t>供应商完全响应本项目用户需求的条款、内容及要求的，提供用户需求书响应声明函即可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3A65FC75" w14:textId="77777777" w:rsidR="004675F3"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7592D8E9" w14:textId="77777777" w:rsidR="004675F3" w:rsidRDefault="003D0EA9">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上传相应报价附件（</w:t>
      </w:r>
      <w:r>
        <w:rPr>
          <w:b/>
        </w:rPr>
        <w:t>报价表</w:t>
      </w:r>
      <w:r>
        <w:rPr>
          <w:rFonts w:ascii="宋体" w:hAnsi="宋体" w:hint="eastAsia"/>
          <w:szCs w:val="21"/>
        </w:rPr>
        <w:t>）。</w:t>
      </w:r>
    </w:p>
    <w:p w14:paraId="1D985CA1" w14:textId="77777777" w:rsidR="004675F3"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p w14:paraId="79265B3C" w14:textId="77777777" w:rsidR="004675F3"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4F870954" w14:textId="77777777" w:rsidR="004675F3" w:rsidRDefault="00000000">
      <w:pPr>
        <w:pStyle w:val="aff9"/>
        <w:spacing w:line="360" w:lineRule="auto"/>
        <w:ind w:firstLineChars="250" w:firstLine="525"/>
        <w:rPr>
          <w:rStyle w:val="aff1"/>
          <w:rFonts w:ascii="宋体" w:hAnsi="宋体"/>
          <w:b w:val="0"/>
          <w:bCs w:val="0"/>
        </w:rPr>
      </w:pPr>
      <w:r>
        <w:rPr>
          <w:rFonts w:ascii="宋体" w:hAnsi="宋体" w:hint="eastAsia"/>
          <w:szCs w:val="21"/>
        </w:rPr>
        <w:lastRenderedPageBreak/>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0A7DB12A" w14:textId="77777777" w:rsidR="004675F3"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13023CFA" w14:textId="77777777" w:rsidR="004675F3"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57E9F672" w14:textId="77777777" w:rsidR="004675F3"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p>
    <w:p w14:paraId="45A05306" w14:textId="77777777" w:rsidR="004675F3"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329DDE54" w14:textId="77777777" w:rsidR="004675F3"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6D670B7D" w14:textId="77777777" w:rsidR="004675F3"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2530A57C" w14:textId="77777777" w:rsidR="004675F3"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56494F40" w14:textId="77777777" w:rsidR="004675F3"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557235D9" w14:textId="77777777" w:rsidR="004675F3"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19889961" w14:textId="77777777" w:rsidR="004675F3"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2870E605" w14:textId="77777777" w:rsidR="004675F3"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0E35281C" w14:textId="77777777" w:rsidR="004675F3"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285068EE" w14:textId="77777777" w:rsidR="004675F3"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p>
    <w:p w14:paraId="2FD63320" w14:textId="77777777" w:rsidR="004675F3"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47742319" w14:textId="77777777" w:rsidR="004675F3"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p>
    <w:p w14:paraId="4D735311" w14:textId="77777777" w:rsidR="004675F3"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5C469CF9" w14:textId="77777777" w:rsidR="004675F3"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Pr>
          <w:rFonts w:ascii="宋体" w:hAnsi="宋体" w:hint="eastAsia"/>
          <w:szCs w:val="21"/>
        </w:rPr>
        <w:t>；</w:t>
      </w:r>
    </w:p>
    <w:p w14:paraId="1C00E895" w14:textId="77777777" w:rsidR="004675F3"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69E753B9" w14:textId="77777777" w:rsidR="004675F3" w:rsidRDefault="00000000">
      <w:pPr>
        <w:pStyle w:val="aff9"/>
        <w:spacing w:line="360" w:lineRule="auto"/>
        <w:ind w:left="420" w:firstLineChars="0" w:firstLine="0"/>
        <w:rPr>
          <w:rFonts w:ascii="宋体" w:hAnsi="宋体"/>
        </w:rPr>
      </w:pPr>
      <w:r>
        <w:rPr>
          <w:rFonts w:ascii="宋体" w:hAnsi="宋体" w:hint="eastAsia"/>
        </w:rPr>
        <w:t>大学城图书馆网上竞价系统不收取服务费。</w:t>
      </w:r>
    </w:p>
    <w:p w14:paraId="6A83D7DE" w14:textId="77777777" w:rsidR="004675F3"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5EFD3C8F" w14:textId="77777777" w:rsidR="004675F3" w:rsidRDefault="00000000">
      <w:pPr>
        <w:pStyle w:val="aff9"/>
        <w:widowControl/>
        <w:spacing w:line="360" w:lineRule="auto"/>
        <w:ind w:left="420" w:firstLineChars="0" w:firstLine="0"/>
        <w:jc w:val="left"/>
      </w:pPr>
      <w:r>
        <w:rPr>
          <w:rFonts w:hint="eastAsia"/>
        </w:rPr>
        <w:lastRenderedPageBreak/>
        <w:t>采购人：深圳大学城图书馆</w:t>
      </w:r>
      <w:r>
        <w:rPr>
          <w:rFonts w:hint="eastAsia"/>
        </w:rPr>
        <w:t xml:space="preserve"> </w:t>
      </w:r>
    </w:p>
    <w:p w14:paraId="34091CC8" w14:textId="77777777" w:rsidR="004675F3"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5CA1EE89" w14:textId="7A7AB3C0" w:rsidR="004675F3" w:rsidRDefault="00000000">
      <w:pPr>
        <w:pStyle w:val="aff9"/>
        <w:widowControl/>
        <w:spacing w:line="360" w:lineRule="auto"/>
        <w:ind w:left="420" w:firstLineChars="0" w:firstLine="0"/>
        <w:jc w:val="left"/>
      </w:pPr>
      <w:r>
        <w:rPr>
          <w:rFonts w:hint="eastAsia"/>
        </w:rPr>
        <w:t>联系人：</w:t>
      </w:r>
      <w:r w:rsidR="00B978D9">
        <w:rPr>
          <w:rFonts w:hint="eastAsia"/>
        </w:rPr>
        <w:t>阙惠娟</w:t>
      </w:r>
    </w:p>
    <w:p w14:paraId="4B48DB5B" w14:textId="45641B7B" w:rsidR="004675F3" w:rsidRDefault="00000000">
      <w:pPr>
        <w:pStyle w:val="aff9"/>
        <w:widowControl/>
        <w:spacing w:line="360" w:lineRule="auto"/>
        <w:ind w:left="420" w:firstLineChars="0" w:firstLine="0"/>
        <w:jc w:val="left"/>
      </w:pPr>
      <w:r>
        <w:rPr>
          <w:rFonts w:hint="eastAsia"/>
        </w:rPr>
        <w:t>联系方式：</w:t>
      </w:r>
      <w:r w:rsidR="00B978D9">
        <w:rPr>
          <w:rFonts w:hint="eastAsia"/>
        </w:rPr>
        <w:t>0</w:t>
      </w:r>
      <w:r w:rsidR="00B978D9">
        <w:t>755-26032470</w:t>
      </w:r>
    </w:p>
    <w:p w14:paraId="451406E1" w14:textId="77777777" w:rsidR="004675F3" w:rsidRDefault="00000000">
      <w:pPr>
        <w:widowControl/>
        <w:jc w:val="left"/>
        <w:rPr>
          <w:rFonts w:ascii="宋体" w:hAnsi="宋体"/>
          <w:b/>
        </w:rPr>
      </w:pPr>
      <w:r>
        <w:rPr>
          <w:rFonts w:ascii="宋体" w:hAnsi="宋体"/>
          <w:b/>
        </w:rPr>
        <w:br w:type="page"/>
      </w:r>
    </w:p>
    <w:p w14:paraId="2C58B0E5" w14:textId="77777777" w:rsidR="004675F3" w:rsidRDefault="00000000">
      <w:pPr>
        <w:pStyle w:val="afc"/>
      </w:pPr>
      <w:r>
        <w:rPr>
          <w:rFonts w:hint="eastAsia"/>
        </w:rPr>
        <w:lastRenderedPageBreak/>
        <w:t>第二章</w:t>
      </w:r>
      <w:r>
        <w:rPr>
          <w:rFonts w:hint="eastAsia"/>
        </w:rPr>
        <w:t xml:space="preserve">  </w:t>
      </w:r>
      <w:r>
        <w:rPr>
          <w:rFonts w:hint="eastAsia"/>
        </w:rPr>
        <w:t>用户需求书</w:t>
      </w:r>
    </w:p>
    <w:p w14:paraId="6186FBC9" w14:textId="77777777" w:rsidR="004675F3"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3385"/>
        <w:gridCol w:w="1695"/>
        <w:gridCol w:w="2573"/>
      </w:tblGrid>
      <w:tr w:rsidR="002034F1" w14:paraId="37A76DF2" w14:textId="77777777" w:rsidTr="005F1A31">
        <w:trPr>
          <w:jc w:val="center"/>
        </w:trPr>
        <w:tc>
          <w:tcPr>
            <w:tcW w:w="1950" w:type="dxa"/>
          </w:tcPr>
          <w:p w14:paraId="0D7DC593" w14:textId="77777777" w:rsidR="002034F1" w:rsidRDefault="002034F1" w:rsidP="00825B09">
            <w:bookmarkStart w:id="0" w:name="_Hlk118724922"/>
            <w:r>
              <w:rPr>
                <w:rFonts w:hint="eastAsia"/>
              </w:rPr>
              <w:t>项目名称</w:t>
            </w:r>
          </w:p>
        </w:tc>
        <w:tc>
          <w:tcPr>
            <w:tcW w:w="3385" w:type="dxa"/>
          </w:tcPr>
          <w:p w14:paraId="2D113FAB" w14:textId="77777777" w:rsidR="002034F1" w:rsidRDefault="002034F1" w:rsidP="00825B09">
            <w:r>
              <w:rPr>
                <w:rFonts w:hint="eastAsia"/>
              </w:rPr>
              <w:t>图书馆室内标识标牌翻新制作项目</w:t>
            </w:r>
          </w:p>
        </w:tc>
        <w:tc>
          <w:tcPr>
            <w:tcW w:w="1695" w:type="dxa"/>
          </w:tcPr>
          <w:p w14:paraId="09C43D7E" w14:textId="77777777" w:rsidR="002034F1" w:rsidRDefault="002034F1" w:rsidP="00825B09">
            <w:r>
              <w:t>采购类型</w:t>
            </w:r>
          </w:p>
        </w:tc>
        <w:tc>
          <w:tcPr>
            <w:tcW w:w="2573" w:type="dxa"/>
          </w:tcPr>
          <w:p w14:paraId="4877D15B" w14:textId="77777777" w:rsidR="002034F1" w:rsidRDefault="002034F1" w:rsidP="00825B09">
            <w:r>
              <w:rPr>
                <w:rFonts w:hint="eastAsia"/>
              </w:rPr>
              <w:t>自行采购</w:t>
            </w:r>
          </w:p>
        </w:tc>
      </w:tr>
      <w:tr w:rsidR="002034F1" w14:paraId="7B0403F4" w14:textId="77777777" w:rsidTr="005F1A31">
        <w:trPr>
          <w:jc w:val="center"/>
        </w:trPr>
        <w:tc>
          <w:tcPr>
            <w:tcW w:w="1950" w:type="dxa"/>
          </w:tcPr>
          <w:p w14:paraId="2D31A73F" w14:textId="77777777" w:rsidR="002034F1" w:rsidRDefault="002034F1" w:rsidP="00825B09">
            <w:r>
              <w:rPr>
                <w:rFonts w:hint="eastAsia"/>
              </w:rPr>
              <w:t>采购人名称</w:t>
            </w:r>
          </w:p>
        </w:tc>
        <w:tc>
          <w:tcPr>
            <w:tcW w:w="3385" w:type="dxa"/>
          </w:tcPr>
          <w:p w14:paraId="64E9D68E" w14:textId="77777777" w:rsidR="002034F1" w:rsidRDefault="002034F1" w:rsidP="00825B09">
            <w:r>
              <w:rPr>
                <w:rFonts w:hint="eastAsia"/>
              </w:rPr>
              <w:t>深圳大学城图书馆</w:t>
            </w:r>
          </w:p>
        </w:tc>
        <w:tc>
          <w:tcPr>
            <w:tcW w:w="1695" w:type="dxa"/>
          </w:tcPr>
          <w:p w14:paraId="79D8E80A" w14:textId="77777777" w:rsidR="002034F1" w:rsidRDefault="002034F1" w:rsidP="00825B09">
            <w:r>
              <w:t>采购方式</w:t>
            </w:r>
          </w:p>
        </w:tc>
        <w:tc>
          <w:tcPr>
            <w:tcW w:w="2573" w:type="dxa"/>
          </w:tcPr>
          <w:p w14:paraId="114ABB66" w14:textId="77777777" w:rsidR="002034F1" w:rsidRDefault="002034F1" w:rsidP="00825B09">
            <w:r>
              <w:rPr>
                <w:rFonts w:hint="eastAsia"/>
              </w:rPr>
              <w:t>竞价</w:t>
            </w:r>
          </w:p>
        </w:tc>
      </w:tr>
      <w:tr w:rsidR="002034F1" w14:paraId="719E1569" w14:textId="77777777" w:rsidTr="005F1A31">
        <w:trPr>
          <w:jc w:val="center"/>
        </w:trPr>
        <w:tc>
          <w:tcPr>
            <w:tcW w:w="1950" w:type="dxa"/>
          </w:tcPr>
          <w:p w14:paraId="6418A7EA" w14:textId="77777777" w:rsidR="002034F1" w:rsidRDefault="002034F1" w:rsidP="00825B09">
            <w:r>
              <w:rPr>
                <w:rFonts w:hint="eastAsia"/>
              </w:rPr>
              <w:t>财政预算限额（元）</w:t>
            </w:r>
          </w:p>
        </w:tc>
        <w:tc>
          <w:tcPr>
            <w:tcW w:w="3385" w:type="dxa"/>
          </w:tcPr>
          <w:p w14:paraId="20EEBB03" w14:textId="77777777" w:rsidR="002034F1" w:rsidRDefault="002034F1" w:rsidP="00825B09">
            <w:r>
              <w:rPr>
                <w:rFonts w:hint="eastAsia"/>
              </w:rPr>
              <w:t>191119.60</w:t>
            </w:r>
          </w:p>
        </w:tc>
        <w:tc>
          <w:tcPr>
            <w:tcW w:w="1695" w:type="dxa"/>
          </w:tcPr>
          <w:p w14:paraId="0189375D" w14:textId="77777777" w:rsidR="002034F1" w:rsidRDefault="002034F1" w:rsidP="00825B09"/>
        </w:tc>
        <w:tc>
          <w:tcPr>
            <w:tcW w:w="2573" w:type="dxa"/>
          </w:tcPr>
          <w:p w14:paraId="081D9307" w14:textId="77777777" w:rsidR="002034F1" w:rsidRDefault="002034F1" w:rsidP="00825B09"/>
        </w:tc>
      </w:tr>
      <w:tr w:rsidR="002034F1" w14:paraId="294B2F07" w14:textId="77777777" w:rsidTr="005F1A31">
        <w:trPr>
          <w:trHeight w:val="1038"/>
          <w:jc w:val="center"/>
        </w:trPr>
        <w:tc>
          <w:tcPr>
            <w:tcW w:w="1950" w:type="dxa"/>
          </w:tcPr>
          <w:p w14:paraId="58A84661" w14:textId="77777777" w:rsidR="002034F1" w:rsidRDefault="002034F1" w:rsidP="00825B09">
            <w:r>
              <w:rPr>
                <w:rFonts w:hint="eastAsia"/>
              </w:rPr>
              <w:t>项目简介（注：项目简介主要为招标项目主要内容、工程特征、装修面积或绿化面积、主要情况介绍及项目的具体施工地点等。）</w:t>
            </w:r>
          </w:p>
          <w:p w14:paraId="4AA0E8C1" w14:textId="77777777" w:rsidR="002034F1" w:rsidRDefault="002034F1" w:rsidP="00825B09"/>
        </w:tc>
        <w:tc>
          <w:tcPr>
            <w:tcW w:w="7653" w:type="dxa"/>
            <w:gridSpan w:val="3"/>
          </w:tcPr>
          <w:p w14:paraId="1A0E1513" w14:textId="77777777" w:rsidR="002034F1" w:rsidRDefault="002034F1" w:rsidP="00825B09">
            <w:r>
              <w:rPr>
                <w:rFonts w:hint="eastAsia"/>
              </w:rPr>
              <w:t>图书馆馆舍内的所有标识标牌是</w:t>
            </w:r>
            <w:r>
              <w:rPr>
                <w:rFonts w:hint="eastAsia"/>
              </w:rPr>
              <w:t>2006</w:t>
            </w:r>
            <w:r>
              <w:rPr>
                <w:rFonts w:hint="eastAsia"/>
              </w:rPr>
              <w:t>年开馆时统一设计制作，已使用</w:t>
            </w:r>
            <w:r>
              <w:rPr>
                <w:rFonts w:hint="eastAsia"/>
              </w:rPr>
              <w:t>16</w:t>
            </w:r>
            <w:r>
              <w:rPr>
                <w:rFonts w:hint="eastAsia"/>
              </w:rPr>
              <w:t>年。各类型标识标牌总共</w:t>
            </w:r>
            <w:r>
              <w:rPr>
                <w:rFonts w:hint="eastAsia"/>
              </w:rPr>
              <w:t>292</w:t>
            </w:r>
            <w:r>
              <w:rPr>
                <w:rFonts w:hint="eastAsia"/>
              </w:rPr>
              <w:t>件，有</w:t>
            </w:r>
            <w:r>
              <w:rPr>
                <w:rFonts w:hint="eastAsia"/>
              </w:rPr>
              <w:t>245</w:t>
            </w:r>
            <w:r>
              <w:rPr>
                <w:rFonts w:hint="eastAsia"/>
              </w:rPr>
              <w:t>件标牌损坏或内容变更需要回厂翻新，并更换所有吊牌钢丝绳。除需要翻新的标识标牌外，还需要维修二楼服务台顶部灯箱，新制</w:t>
            </w:r>
            <w:r>
              <w:rPr>
                <w:rFonts w:hint="eastAsia"/>
              </w:rPr>
              <w:t>409</w:t>
            </w:r>
            <w:r>
              <w:rPr>
                <w:rFonts w:hint="eastAsia"/>
              </w:rPr>
              <w:t>、多功能厅外两处背景</w:t>
            </w:r>
            <w:r>
              <w:rPr>
                <w:rFonts w:hint="eastAsia"/>
              </w:rPr>
              <w:t>LOGO</w:t>
            </w:r>
            <w:r>
              <w:rPr>
                <w:rFonts w:hint="eastAsia"/>
              </w:rPr>
              <w:t>，重新补做几处缺失的标牌。项目内容详见项目工程清单。</w:t>
            </w:r>
          </w:p>
        </w:tc>
      </w:tr>
      <w:tr w:rsidR="002034F1" w14:paraId="47C9108B" w14:textId="77777777" w:rsidTr="005F1A31">
        <w:trPr>
          <w:trHeight w:val="487"/>
          <w:jc w:val="center"/>
        </w:trPr>
        <w:tc>
          <w:tcPr>
            <w:tcW w:w="1950" w:type="dxa"/>
            <w:tcBorders>
              <w:top w:val="single" w:sz="4" w:space="0" w:color="auto"/>
              <w:left w:val="single" w:sz="4" w:space="0" w:color="auto"/>
              <w:bottom w:val="single" w:sz="4" w:space="0" w:color="auto"/>
              <w:right w:val="single" w:sz="4" w:space="0" w:color="auto"/>
            </w:tcBorders>
          </w:tcPr>
          <w:p w14:paraId="6467A8E1" w14:textId="0AD5AECA" w:rsidR="002034F1" w:rsidRPr="002034F1" w:rsidRDefault="002034F1" w:rsidP="002034F1">
            <w:bookmarkStart w:id="1" w:name="_Hlk118725367"/>
            <w:bookmarkEnd w:id="0"/>
            <w:r w:rsidRPr="002034F1">
              <w:rPr>
                <w:rFonts w:hint="eastAsia"/>
              </w:rPr>
              <w:t>工程量清单</w:t>
            </w:r>
            <w:r>
              <w:rPr>
                <w:rFonts w:hint="eastAsia"/>
              </w:rPr>
              <w:t>及</w:t>
            </w:r>
            <w:r w:rsidR="009E5164">
              <w:rPr>
                <w:rFonts w:hint="eastAsia"/>
              </w:rPr>
              <w:t>图纸</w:t>
            </w:r>
          </w:p>
        </w:tc>
        <w:tc>
          <w:tcPr>
            <w:tcW w:w="7653" w:type="dxa"/>
            <w:gridSpan w:val="3"/>
            <w:tcBorders>
              <w:top w:val="single" w:sz="4" w:space="0" w:color="auto"/>
              <w:left w:val="single" w:sz="4" w:space="0" w:color="auto"/>
              <w:bottom w:val="single" w:sz="4" w:space="0" w:color="auto"/>
              <w:right w:val="single" w:sz="4" w:space="0" w:color="auto"/>
            </w:tcBorders>
          </w:tcPr>
          <w:p w14:paraId="6CD1CD97" w14:textId="54FAD3AD" w:rsidR="0048361B" w:rsidRPr="0048361B" w:rsidRDefault="002034F1" w:rsidP="0048361B">
            <w:r>
              <w:rPr>
                <w:rFonts w:hint="eastAsia"/>
              </w:rPr>
              <w:t>见附件</w:t>
            </w:r>
          </w:p>
        </w:tc>
      </w:tr>
      <w:tr w:rsidR="0048361B" w14:paraId="4DA51F04" w14:textId="77777777" w:rsidTr="005F1A31">
        <w:trPr>
          <w:trHeight w:val="487"/>
          <w:jc w:val="center"/>
        </w:trPr>
        <w:tc>
          <w:tcPr>
            <w:tcW w:w="1950" w:type="dxa"/>
            <w:tcBorders>
              <w:top w:val="single" w:sz="4" w:space="0" w:color="auto"/>
              <w:left w:val="single" w:sz="4" w:space="0" w:color="auto"/>
              <w:bottom w:val="single" w:sz="4" w:space="0" w:color="auto"/>
              <w:right w:val="single" w:sz="4" w:space="0" w:color="auto"/>
            </w:tcBorders>
          </w:tcPr>
          <w:p w14:paraId="56AB017F" w14:textId="77777777" w:rsidR="0048361B" w:rsidRPr="0048361B" w:rsidRDefault="0048361B" w:rsidP="0048361B">
            <w:bookmarkStart w:id="2" w:name="_Hlk118724942"/>
            <w:bookmarkEnd w:id="1"/>
            <w:r w:rsidRPr="0048361B">
              <w:rPr>
                <w:rFonts w:hint="eastAsia"/>
              </w:rPr>
              <w:t>商务需求</w:t>
            </w:r>
          </w:p>
        </w:tc>
        <w:tc>
          <w:tcPr>
            <w:tcW w:w="7653" w:type="dxa"/>
            <w:gridSpan w:val="3"/>
            <w:tcBorders>
              <w:top w:val="single" w:sz="4" w:space="0" w:color="auto"/>
              <w:left w:val="single" w:sz="4" w:space="0" w:color="auto"/>
              <w:bottom w:val="single" w:sz="4" w:space="0" w:color="auto"/>
              <w:right w:val="single" w:sz="4" w:space="0" w:color="auto"/>
            </w:tcBorders>
          </w:tcPr>
          <w:p w14:paraId="79654B30" w14:textId="77777777" w:rsidR="0048361B" w:rsidRPr="0048361B" w:rsidRDefault="0048361B" w:rsidP="00825B09">
            <w:r w:rsidRPr="0048361B">
              <w:rPr>
                <w:rFonts w:hint="eastAsia"/>
              </w:rPr>
              <w:t>商务要求：</w:t>
            </w:r>
          </w:p>
          <w:p w14:paraId="3E02596A" w14:textId="77777777" w:rsidR="0048361B" w:rsidRDefault="0048361B" w:rsidP="00825B09">
            <w:r>
              <w:rPr>
                <w:rFonts w:hint="eastAsia"/>
              </w:rPr>
              <w:t>1</w:t>
            </w:r>
            <w:r>
              <w:rPr>
                <w:rFonts w:hint="eastAsia"/>
              </w:rPr>
              <w:t>、建议评标办法：最低价法</w:t>
            </w:r>
          </w:p>
          <w:p w14:paraId="7B2CFD6A" w14:textId="77777777" w:rsidR="0048361B" w:rsidRDefault="0048361B" w:rsidP="00825B09">
            <w:r>
              <w:rPr>
                <w:rFonts w:hint="eastAsia"/>
              </w:rPr>
              <w:t>2</w:t>
            </w:r>
            <w:r>
              <w:rPr>
                <w:rFonts w:hint="eastAsia"/>
              </w:rPr>
              <w:t>、</w:t>
            </w:r>
            <w:r w:rsidRPr="0048361B">
              <w:rPr>
                <w:rFonts w:hint="eastAsia"/>
              </w:rPr>
              <w:t>项目实施地点：深圳大学城图书馆</w:t>
            </w:r>
          </w:p>
          <w:p w14:paraId="0802B769" w14:textId="7B352685" w:rsidR="0048361B" w:rsidRPr="0048361B" w:rsidRDefault="0048361B" w:rsidP="00825B09">
            <w:r>
              <w:rPr>
                <w:rFonts w:hint="eastAsia"/>
              </w:rPr>
              <w:t>3</w:t>
            </w:r>
            <w:r>
              <w:rPr>
                <w:rFonts w:hint="eastAsia"/>
              </w:rPr>
              <w:t>、</w:t>
            </w:r>
            <w:r w:rsidRPr="0048361B">
              <w:rPr>
                <w:rFonts w:hint="eastAsia"/>
              </w:rPr>
              <w:t>项目工期要求：合同签订后</w:t>
            </w:r>
            <w:r w:rsidRPr="0048361B">
              <w:rPr>
                <w:rFonts w:hint="eastAsia"/>
              </w:rPr>
              <w:t>20</w:t>
            </w:r>
            <w:r w:rsidRPr="0048361B">
              <w:rPr>
                <w:rFonts w:hint="eastAsia"/>
              </w:rPr>
              <w:t>个日历天；</w:t>
            </w:r>
          </w:p>
          <w:p w14:paraId="6B42D9D6" w14:textId="77777777" w:rsidR="0048361B" w:rsidRPr="0048361B" w:rsidRDefault="0048361B" w:rsidP="0048361B">
            <w:r w:rsidRPr="0048361B">
              <w:rPr>
                <w:rFonts w:hint="eastAsia"/>
              </w:rPr>
              <w:t>4</w:t>
            </w:r>
            <w:r w:rsidRPr="0048361B">
              <w:rPr>
                <w:rFonts w:hint="eastAsia"/>
              </w:rPr>
              <w:t>、合同方式：</w:t>
            </w:r>
          </w:p>
          <w:p w14:paraId="7EABC466" w14:textId="4113BB05" w:rsidR="0048361B" w:rsidRPr="0048361B" w:rsidRDefault="0048361B" w:rsidP="0048361B">
            <w:r w:rsidRPr="0048361B">
              <w:rPr>
                <w:rFonts w:hint="eastAsia"/>
              </w:rPr>
              <w:t>（</w:t>
            </w:r>
            <w:r w:rsidRPr="0048361B">
              <w:rPr>
                <w:rFonts w:hint="eastAsia"/>
              </w:rPr>
              <w:t>1</w:t>
            </w:r>
            <w:r w:rsidRPr="0048361B">
              <w:rPr>
                <w:rFonts w:hint="eastAsia"/>
              </w:rPr>
              <w:t>）固定单价合同，工程结算时，项目单价不做调整，按实际完成的工程量结算；</w:t>
            </w:r>
          </w:p>
          <w:p w14:paraId="1E9A7F5B" w14:textId="77777777" w:rsidR="0048361B" w:rsidRPr="0048361B" w:rsidRDefault="0048361B" w:rsidP="0048361B">
            <w:r w:rsidRPr="0048361B">
              <w:rPr>
                <w:rFonts w:hint="eastAsia"/>
              </w:rPr>
              <w:t>（</w:t>
            </w:r>
            <w:r w:rsidRPr="0048361B">
              <w:rPr>
                <w:rFonts w:hint="eastAsia"/>
              </w:rPr>
              <w:t>2</w:t>
            </w:r>
            <w:r w:rsidRPr="0048361B">
              <w:rPr>
                <w:rFonts w:hint="eastAsia"/>
              </w:rPr>
              <w:t>）固定总价合同，工程结算时，结算不做调整；</w:t>
            </w:r>
          </w:p>
          <w:p w14:paraId="28149B1B" w14:textId="233F5C5C" w:rsidR="0048361B" w:rsidRPr="0048361B" w:rsidRDefault="0048361B" w:rsidP="0048361B">
            <w:r w:rsidRPr="0048361B">
              <w:rPr>
                <w:rFonts w:hint="eastAsia"/>
              </w:rPr>
              <w:t>本项目选用方式（</w:t>
            </w:r>
            <w:r w:rsidRPr="0048361B">
              <w:rPr>
                <w:rFonts w:hint="eastAsia"/>
              </w:rPr>
              <w:t>2</w:t>
            </w:r>
            <w:r w:rsidRPr="0048361B">
              <w:rPr>
                <w:rFonts w:hint="eastAsia"/>
              </w:rPr>
              <w:t>）。</w:t>
            </w:r>
          </w:p>
          <w:p w14:paraId="398F1481" w14:textId="77777777" w:rsidR="0048361B" w:rsidRDefault="0048361B" w:rsidP="0048361B">
            <w:pPr>
              <w:numPr>
                <w:ilvl w:val="0"/>
                <w:numId w:val="19"/>
              </w:numPr>
            </w:pPr>
            <w:r>
              <w:rPr>
                <w:rFonts w:hint="eastAsia"/>
              </w:rPr>
              <w:t>项目验收程序、标准及期限。</w:t>
            </w:r>
          </w:p>
          <w:p w14:paraId="41126D75" w14:textId="77777777" w:rsidR="0048361B" w:rsidRPr="0048361B" w:rsidRDefault="0048361B" w:rsidP="0048361B">
            <w:r w:rsidRPr="0048361B">
              <w:rPr>
                <w:rFonts w:hint="eastAsia"/>
              </w:rPr>
              <w:t>（</w:t>
            </w:r>
            <w:r w:rsidRPr="0048361B">
              <w:rPr>
                <w:rFonts w:hint="eastAsia"/>
              </w:rPr>
              <w:t>1</w:t>
            </w:r>
            <w:r w:rsidRPr="0048361B">
              <w:rPr>
                <w:rFonts w:hint="eastAsia"/>
              </w:rPr>
              <w:t>）验收程序、标准及期限：符合国家、省、市相关规定以及合同相关规定，且达到设计要求，经中标单位自检合格后，通知监理进行预验收，预验收合格后，由采购人提起申请，采购人在</w:t>
            </w:r>
            <w:r w:rsidRPr="0048361B">
              <w:rPr>
                <w:rFonts w:hint="eastAsia"/>
              </w:rPr>
              <w:t>10</w:t>
            </w:r>
            <w:r w:rsidRPr="0048361B">
              <w:rPr>
                <w:rFonts w:hint="eastAsia"/>
              </w:rPr>
              <w:t>个工作日内安排组织验收，验收时中标单位需移交所有工程材料。</w:t>
            </w:r>
          </w:p>
          <w:p w14:paraId="7AFDFE1D" w14:textId="50C6F808" w:rsidR="0048361B" w:rsidRPr="0048361B" w:rsidRDefault="0048361B" w:rsidP="0048361B">
            <w:r w:rsidRPr="0048361B">
              <w:rPr>
                <w:rFonts w:hint="eastAsia"/>
              </w:rPr>
              <w:t>（</w:t>
            </w:r>
            <w:r w:rsidRPr="0048361B">
              <w:rPr>
                <w:rFonts w:hint="eastAsia"/>
              </w:rPr>
              <w:t>2</w:t>
            </w:r>
            <w:r w:rsidRPr="0048361B">
              <w:rPr>
                <w:rFonts w:hint="eastAsia"/>
              </w:rPr>
              <w:t>）违约金：</w:t>
            </w:r>
          </w:p>
          <w:p w14:paraId="7D0A8BDA" w14:textId="611CC55F" w:rsidR="0048361B" w:rsidRPr="0048361B" w:rsidRDefault="0048361B" w:rsidP="0048361B">
            <w:r w:rsidRPr="0048361B">
              <w:rPr>
                <w:rFonts w:hint="eastAsia"/>
              </w:rPr>
              <w:t>（</w:t>
            </w:r>
            <w:r w:rsidRPr="0048361B">
              <w:rPr>
                <w:rFonts w:hint="eastAsia"/>
              </w:rPr>
              <w:t>2.1</w:t>
            </w:r>
            <w:r w:rsidRPr="0048361B">
              <w:rPr>
                <w:rFonts w:hint="eastAsia"/>
              </w:rPr>
              <w:t>）工程质量等级不合格的且返工重做仍不合格的，采购人有权解除合同，中标方需支付合同金额</w:t>
            </w:r>
            <w:r w:rsidRPr="0048361B">
              <w:rPr>
                <w:rFonts w:hint="eastAsia"/>
              </w:rPr>
              <w:t>7%</w:t>
            </w:r>
            <w:r w:rsidRPr="0048361B">
              <w:rPr>
                <w:rFonts w:hint="eastAsia"/>
              </w:rPr>
              <w:t>的违约金。如前述约定的相应违约金不足以弥补采购人所受损失的，采购人有权就不足部分向中标方进行追偿。</w:t>
            </w:r>
          </w:p>
          <w:p w14:paraId="18A42B00" w14:textId="15A49630" w:rsidR="0048361B" w:rsidRPr="0048361B" w:rsidRDefault="0048361B" w:rsidP="0048361B">
            <w:r w:rsidRPr="0048361B">
              <w:rPr>
                <w:rFonts w:hint="eastAsia"/>
              </w:rPr>
              <w:t>（</w:t>
            </w:r>
            <w:r w:rsidRPr="0048361B">
              <w:rPr>
                <w:rFonts w:hint="eastAsia"/>
              </w:rPr>
              <w:t>2.2</w:t>
            </w:r>
            <w:r w:rsidRPr="0048361B">
              <w:rPr>
                <w:rFonts w:hint="eastAsia"/>
              </w:rPr>
              <w:t>）如中标单位拒绝完成或不能按合同要求完成的，应属违约，采购人有权单方解除合同，由中标单位承担合同总价</w:t>
            </w:r>
            <w:r w:rsidRPr="0048361B">
              <w:rPr>
                <w:rFonts w:hint="eastAsia"/>
              </w:rPr>
              <w:t>20%</w:t>
            </w:r>
            <w:r w:rsidRPr="0048361B">
              <w:rPr>
                <w:rFonts w:hint="eastAsia"/>
              </w:rPr>
              <w:t>的违约金并赔偿采购人因此而造成的损失，或由采购人安排其他单位完成，所发生的费用（另加</w:t>
            </w:r>
            <w:r w:rsidRPr="0048361B">
              <w:rPr>
                <w:rFonts w:hint="eastAsia"/>
              </w:rPr>
              <w:t>15%</w:t>
            </w:r>
            <w:r w:rsidRPr="0048361B">
              <w:rPr>
                <w:rFonts w:hint="eastAsia"/>
              </w:rPr>
              <w:t>的管理费）从将支付或已支付给中标单位的工程款中扣回，影响工期的责任由中标单位负责。</w:t>
            </w:r>
          </w:p>
          <w:p w14:paraId="6D125BC4" w14:textId="4319D8C1" w:rsidR="0048361B" w:rsidRPr="0048361B" w:rsidRDefault="0048361B" w:rsidP="0048361B">
            <w:r w:rsidRPr="0048361B">
              <w:rPr>
                <w:rFonts w:hint="eastAsia"/>
              </w:rPr>
              <w:t>（</w:t>
            </w:r>
            <w:r w:rsidRPr="0048361B">
              <w:rPr>
                <w:rFonts w:hint="eastAsia"/>
              </w:rPr>
              <w:t>2.3</w:t>
            </w:r>
            <w:r w:rsidRPr="0048361B">
              <w:rPr>
                <w:rFonts w:hint="eastAsia"/>
              </w:rPr>
              <w:t>）中标单位迟延工期的，除因采购人原因或不能归责于中标单位的客观原因，否则将按照延期违约赔偿金</w:t>
            </w:r>
            <w:r w:rsidRPr="0048361B">
              <w:rPr>
                <w:rFonts w:hint="eastAsia"/>
              </w:rPr>
              <w:t>0.5</w:t>
            </w:r>
            <w:r w:rsidRPr="0048361B">
              <w:rPr>
                <w:rFonts w:hint="eastAsia"/>
              </w:rPr>
              <w:t>万元</w:t>
            </w:r>
            <w:r w:rsidRPr="0048361B">
              <w:rPr>
                <w:rFonts w:hint="eastAsia"/>
              </w:rPr>
              <w:t>/</w:t>
            </w:r>
            <w:r w:rsidRPr="0048361B">
              <w:rPr>
                <w:rFonts w:hint="eastAsia"/>
              </w:rPr>
              <w:t>日历天，最多不超过合同价的</w:t>
            </w:r>
            <w:r w:rsidRPr="0048361B">
              <w:rPr>
                <w:rFonts w:hint="eastAsia"/>
              </w:rPr>
              <w:t>5</w:t>
            </w:r>
            <w:r w:rsidRPr="0048361B">
              <w:rPr>
                <w:rFonts w:hint="eastAsia"/>
              </w:rPr>
              <w:t>％予以工期处罚；逾期</w:t>
            </w:r>
            <w:r w:rsidRPr="0048361B">
              <w:rPr>
                <w:rFonts w:hint="eastAsia"/>
              </w:rPr>
              <w:t>10</w:t>
            </w:r>
            <w:r w:rsidRPr="0048361B">
              <w:rPr>
                <w:rFonts w:hint="eastAsia"/>
              </w:rPr>
              <w:t>日，采购人有权解除本合同，中标单位应承担相应的逾期违约金。</w:t>
            </w:r>
          </w:p>
          <w:p w14:paraId="745753F4" w14:textId="0BC0E939" w:rsidR="0048361B" w:rsidRPr="0048361B" w:rsidRDefault="0048361B" w:rsidP="0048361B">
            <w:r w:rsidRPr="0048361B">
              <w:rPr>
                <w:rFonts w:hint="eastAsia"/>
              </w:rPr>
              <w:t>（</w:t>
            </w:r>
            <w:r w:rsidRPr="0048361B">
              <w:rPr>
                <w:rFonts w:hint="eastAsia"/>
              </w:rPr>
              <w:t>2.4</w:t>
            </w:r>
            <w:r w:rsidRPr="0048361B">
              <w:rPr>
                <w:rFonts w:hint="eastAsia"/>
              </w:rPr>
              <w:t>）本工程禁止转包、挂靠，否则视为中标单位严重违约，采购人有权单方解除合同，由中标单位承担合同总价</w:t>
            </w:r>
            <w:r w:rsidRPr="0048361B">
              <w:rPr>
                <w:rFonts w:hint="eastAsia"/>
              </w:rPr>
              <w:t>20%</w:t>
            </w:r>
            <w:r w:rsidRPr="0048361B">
              <w:rPr>
                <w:rFonts w:hint="eastAsia"/>
              </w:rPr>
              <w:t>的违约金并赔偿采购人因此而造成的损失，</w:t>
            </w:r>
            <w:r w:rsidRPr="0048361B">
              <w:rPr>
                <w:rFonts w:hint="eastAsia"/>
              </w:rPr>
              <w:lastRenderedPageBreak/>
              <w:t>或由采购人安排其他单位完成，所发生的费用（另加</w:t>
            </w:r>
            <w:r w:rsidRPr="0048361B">
              <w:rPr>
                <w:rFonts w:hint="eastAsia"/>
              </w:rPr>
              <w:t>15%</w:t>
            </w:r>
            <w:r w:rsidRPr="0048361B">
              <w:rPr>
                <w:rFonts w:hint="eastAsia"/>
              </w:rPr>
              <w:t>的管理费）从将支付或已支付给中标单位的工程款中扣回，影响工期的责任由中标单位负责。</w:t>
            </w:r>
          </w:p>
          <w:p w14:paraId="553CAB41" w14:textId="77777777" w:rsidR="0048361B" w:rsidRPr="0048361B" w:rsidRDefault="0048361B" w:rsidP="0048361B">
            <w:r w:rsidRPr="0048361B">
              <w:rPr>
                <w:rFonts w:hint="eastAsia"/>
              </w:rPr>
              <w:t>（</w:t>
            </w:r>
            <w:r w:rsidRPr="0048361B">
              <w:rPr>
                <w:rFonts w:hint="eastAsia"/>
              </w:rPr>
              <w:t>2.5</w:t>
            </w:r>
            <w:r w:rsidRPr="0048361B">
              <w:rPr>
                <w:rFonts w:hint="eastAsia"/>
              </w:rPr>
              <w:t>）对减少工程造价的变更，如果中标单位未及时申报，一经发现，采购人将按（变更工程造价）减少额的双倍金额在结算时抵扣增加的工程量。</w:t>
            </w:r>
          </w:p>
          <w:p w14:paraId="1382C0F2" w14:textId="77777777" w:rsidR="0048361B" w:rsidRPr="0048361B" w:rsidRDefault="0048361B" w:rsidP="0048361B">
            <w:r w:rsidRPr="0048361B">
              <w:rPr>
                <w:rFonts w:hint="eastAsia"/>
              </w:rPr>
              <w:t>（</w:t>
            </w:r>
            <w:r w:rsidRPr="0048361B">
              <w:rPr>
                <w:rFonts w:hint="eastAsia"/>
              </w:rPr>
              <w:t>2.6</w:t>
            </w:r>
            <w:r w:rsidRPr="0048361B">
              <w:rPr>
                <w:rFonts w:hint="eastAsia"/>
              </w:rPr>
              <w:t>）采购人有变更的权利，施工过程中发生的任何不超出合同总价</w:t>
            </w:r>
            <w:r w:rsidRPr="0048361B">
              <w:rPr>
                <w:rFonts w:hint="eastAsia"/>
              </w:rPr>
              <w:t>10%</w:t>
            </w:r>
            <w:r w:rsidRPr="0048361B">
              <w:rPr>
                <w:rFonts w:hint="eastAsia"/>
              </w:rPr>
              <w:t>的现场变更中标单位都不得拒绝施工，否则，视为中标单位违约，中标单位应按下列标准支付违约金：该变更工程预算造价的</w:t>
            </w:r>
            <w:r w:rsidRPr="0048361B">
              <w:rPr>
                <w:rFonts w:hint="eastAsia"/>
              </w:rPr>
              <w:t>100%</w:t>
            </w:r>
            <w:r w:rsidRPr="0048361B">
              <w:rPr>
                <w:rFonts w:hint="eastAsia"/>
              </w:rPr>
              <w:t>且不少于</w:t>
            </w:r>
            <w:r w:rsidRPr="0048361B">
              <w:rPr>
                <w:rFonts w:hint="eastAsia"/>
              </w:rPr>
              <w:t>2000</w:t>
            </w:r>
            <w:r w:rsidRPr="0048361B">
              <w:rPr>
                <w:rFonts w:hint="eastAsia"/>
              </w:rPr>
              <w:t>元</w:t>
            </w:r>
            <w:r w:rsidRPr="0048361B">
              <w:rPr>
                <w:rFonts w:hint="eastAsia"/>
              </w:rPr>
              <w:t>/</w:t>
            </w:r>
            <w:r w:rsidRPr="0048361B">
              <w:rPr>
                <w:rFonts w:hint="eastAsia"/>
              </w:rPr>
              <w:t>次，违约金累计计算。</w:t>
            </w:r>
          </w:p>
          <w:p w14:paraId="1A30BFB6" w14:textId="77777777" w:rsidR="0048361B" w:rsidRDefault="0048361B" w:rsidP="00825B09">
            <w:r>
              <w:rPr>
                <w:rFonts w:hint="eastAsia"/>
              </w:rPr>
              <w:t>6</w:t>
            </w:r>
            <w:r>
              <w:rPr>
                <w:rFonts w:hint="eastAsia"/>
              </w:rPr>
              <w:t>、保修、售后服务要求、发生问题处理意见。</w:t>
            </w:r>
          </w:p>
          <w:p w14:paraId="5B375AA5" w14:textId="02BFECED" w:rsidR="0048361B" w:rsidRPr="0048361B" w:rsidRDefault="0048361B" w:rsidP="0048361B">
            <w:r>
              <w:rPr>
                <w:rFonts w:hint="eastAsia"/>
              </w:rPr>
              <w:t>图书馆室内标识标牌翻新制作项目</w:t>
            </w:r>
            <w:r w:rsidRPr="0048361B">
              <w:rPr>
                <w:rFonts w:hint="eastAsia"/>
              </w:rPr>
              <w:t>工程质量的保修期为【</w:t>
            </w:r>
            <w:r w:rsidRPr="0048361B">
              <w:rPr>
                <w:rFonts w:hint="eastAsia"/>
              </w:rPr>
              <w:t>2</w:t>
            </w:r>
            <w:r w:rsidRPr="0048361B">
              <w:rPr>
                <w:rFonts w:hint="eastAsia"/>
              </w:rPr>
              <w:t>】年。在保修期内因施工质量或材料质量或设备质量而造成返修的，其费用由中标人负责；保修期间维保响应时间在</w:t>
            </w:r>
            <w:r w:rsidRPr="0048361B">
              <w:rPr>
                <w:rFonts w:hint="eastAsia"/>
              </w:rPr>
              <w:t>4</w:t>
            </w:r>
            <w:r w:rsidRPr="0048361B">
              <w:rPr>
                <w:rFonts w:hint="eastAsia"/>
              </w:rPr>
              <w:t>小时内，</w:t>
            </w:r>
            <w:r w:rsidRPr="0048361B">
              <w:rPr>
                <w:rFonts w:hint="eastAsia"/>
              </w:rPr>
              <w:t>3</w:t>
            </w:r>
            <w:r w:rsidRPr="0048361B">
              <w:rPr>
                <w:rFonts w:hint="eastAsia"/>
              </w:rPr>
              <w:t>个工作日内予以维修，发生质量问题，中标人要调查故障原因并修复直至满足最终验收指标和性能的要求，或者更换整个或部分有缺陷的材料。</w:t>
            </w:r>
          </w:p>
          <w:p w14:paraId="759D4840" w14:textId="17F102F0" w:rsidR="0048361B" w:rsidRDefault="0048361B" w:rsidP="00825B09">
            <w:r>
              <w:rPr>
                <w:rFonts w:hint="eastAsia"/>
              </w:rPr>
              <w:t>7</w:t>
            </w:r>
            <w:r>
              <w:rPr>
                <w:rFonts w:hint="eastAsia"/>
              </w:rPr>
              <w:t>、材料设备要求</w:t>
            </w:r>
          </w:p>
          <w:p w14:paraId="2DE9B710" w14:textId="140A6591" w:rsidR="0048361B" w:rsidRPr="0048361B" w:rsidRDefault="0048361B" w:rsidP="0048361B">
            <w:r w:rsidRPr="0048361B">
              <w:rPr>
                <w:rFonts w:hint="eastAsia"/>
              </w:rPr>
              <w:t>本项目的材料样板，必须经采购人确认后才能大批量进场。该项目所有材料都必须根据设计技术参数及相关规范要求进行采购，按照相关规定进行监督送检，确保为合格的材料；同时，必须提供质量合格证明文件、厂家出厂合格证、检测报告，才能进行竣工验收。投标人在报价时应充分考虑此风险。</w:t>
            </w:r>
          </w:p>
          <w:p w14:paraId="7A20A55E" w14:textId="6DE734E1" w:rsidR="0048361B" w:rsidRPr="0048361B" w:rsidRDefault="0048361B" w:rsidP="0048361B">
            <w:r w:rsidRPr="0048361B">
              <w:rPr>
                <w:rFonts w:hint="eastAsia"/>
              </w:rPr>
              <w:t>主要材料设备参考品牌参考设计要求，本项目招标文件、图纸、工程量清单中出现的材料设备品牌均为投标参考，投标人可根据项目情况结合自身实际，选择品质、档次不低于参考品牌材料设备。选择品质档次不低于参考品牌材料设备时，须获得采购方认可。</w:t>
            </w:r>
          </w:p>
          <w:p w14:paraId="51750F11" w14:textId="77777777" w:rsidR="0048361B" w:rsidRDefault="0048361B" w:rsidP="0048361B">
            <w:pPr>
              <w:numPr>
                <w:ilvl w:val="0"/>
                <w:numId w:val="20"/>
              </w:numPr>
            </w:pPr>
            <w:r>
              <w:rPr>
                <w:rFonts w:hint="eastAsia"/>
              </w:rPr>
              <w:t>付款方式。</w:t>
            </w:r>
          </w:p>
          <w:p w14:paraId="12CFEC33" w14:textId="499F2A2A" w:rsidR="0048361B" w:rsidRPr="0048361B" w:rsidRDefault="0048361B" w:rsidP="0048361B">
            <w:r w:rsidRPr="0048361B">
              <w:rPr>
                <w:rFonts w:hint="eastAsia"/>
              </w:rPr>
              <w:t>本工程开工预付款为合同价的</w:t>
            </w:r>
            <w:r w:rsidRPr="0048361B">
              <w:rPr>
                <w:rFonts w:hint="eastAsia"/>
              </w:rPr>
              <w:t>50%</w:t>
            </w:r>
            <w:r w:rsidRPr="0048361B">
              <w:rPr>
                <w:rFonts w:hint="eastAsia"/>
              </w:rPr>
              <w:t>，工程通过验收后支付合同结算价至</w:t>
            </w:r>
            <w:r w:rsidRPr="0048361B">
              <w:rPr>
                <w:rFonts w:hint="eastAsia"/>
              </w:rPr>
              <w:t>100%</w:t>
            </w:r>
            <w:r w:rsidRPr="0048361B">
              <w:rPr>
                <w:rFonts w:hint="eastAsia"/>
              </w:rPr>
              <w:t>。</w:t>
            </w:r>
          </w:p>
        </w:tc>
      </w:tr>
      <w:tr w:rsidR="0048361B" w14:paraId="34C9B659" w14:textId="77777777" w:rsidTr="005F1A31">
        <w:trPr>
          <w:trHeight w:val="487"/>
          <w:jc w:val="center"/>
        </w:trPr>
        <w:tc>
          <w:tcPr>
            <w:tcW w:w="1950" w:type="dxa"/>
            <w:tcBorders>
              <w:top w:val="single" w:sz="4" w:space="0" w:color="auto"/>
              <w:left w:val="single" w:sz="4" w:space="0" w:color="auto"/>
              <w:bottom w:val="single" w:sz="4" w:space="0" w:color="auto"/>
              <w:right w:val="single" w:sz="4" w:space="0" w:color="auto"/>
            </w:tcBorders>
          </w:tcPr>
          <w:p w14:paraId="2CE88CF1" w14:textId="77777777" w:rsidR="0048361B" w:rsidRPr="0048361B" w:rsidRDefault="0048361B" w:rsidP="0048361B">
            <w:bookmarkStart w:id="3" w:name="_Hlk118724961"/>
            <w:bookmarkEnd w:id="2"/>
            <w:r w:rsidRPr="0048361B">
              <w:rPr>
                <w:rFonts w:hint="eastAsia"/>
              </w:rPr>
              <w:lastRenderedPageBreak/>
              <w:t>技术需求、项目管理要求、其它</w:t>
            </w:r>
          </w:p>
        </w:tc>
        <w:tc>
          <w:tcPr>
            <w:tcW w:w="7653" w:type="dxa"/>
            <w:gridSpan w:val="3"/>
            <w:tcBorders>
              <w:top w:val="single" w:sz="4" w:space="0" w:color="auto"/>
              <w:left w:val="single" w:sz="4" w:space="0" w:color="auto"/>
              <w:bottom w:val="single" w:sz="4" w:space="0" w:color="auto"/>
              <w:right w:val="single" w:sz="4" w:space="0" w:color="auto"/>
            </w:tcBorders>
          </w:tcPr>
          <w:p w14:paraId="7073BC62" w14:textId="77777777" w:rsidR="0048361B" w:rsidRPr="0048361B" w:rsidRDefault="0048361B" w:rsidP="0048361B">
            <w:r w:rsidRPr="0048361B">
              <w:rPr>
                <w:rFonts w:hint="eastAsia"/>
              </w:rPr>
              <w:t>根据实际情况填写（注：工程项目中所有产品、设备、材料不得制定品牌、不得填报已列入预选商品采购库的物品，如：可移动家具、分体空调、电视机、电脑等）</w:t>
            </w:r>
          </w:p>
          <w:p w14:paraId="230EFCB5" w14:textId="77777777" w:rsidR="0048361B" w:rsidRPr="005F1A31" w:rsidRDefault="0048361B" w:rsidP="0048361B">
            <w:pPr>
              <w:numPr>
                <w:ilvl w:val="0"/>
                <w:numId w:val="21"/>
              </w:numPr>
              <w:ind w:firstLine="211"/>
              <w:rPr>
                <w:b/>
                <w:bCs/>
              </w:rPr>
            </w:pPr>
            <w:r w:rsidRPr="005F1A31">
              <w:rPr>
                <w:rFonts w:hint="eastAsia"/>
                <w:b/>
                <w:bCs/>
              </w:rPr>
              <w:t>技术需求</w:t>
            </w:r>
          </w:p>
          <w:p w14:paraId="11015E09" w14:textId="77777777" w:rsidR="0048361B" w:rsidRPr="0048361B" w:rsidRDefault="0048361B" w:rsidP="0048361B">
            <w:r w:rsidRPr="0048361B">
              <w:rPr>
                <w:rFonts w:hint="eastAsia"/>
              </w:rPr>
              <w:t>1</w:t>
            </w:r>
            <w:r w:rsidRPr="0048361B">
              <w:rPr>
                <w:rFonts w:hint="eastAsia"/>
              </w:rPr>
              <w:t>、必须完全满足项目设计方案中所有附件要求（</w:t>
            </w:r>
            <w:r>
              <w:rPr>
                <w:rFonts w:hint="eastAsia"/>
              </w:rPr>
              <w:t>包括但不限于本项目家具布置平面图、施工图、家具电位点位图、物料表等</w:t>
            </w:r>
            <w:r w:rsidRPr="0048361B">
              <w:rPr>
                <w:rFonts w:hint="eastAsia"/>
              </w:rPr>
              <w:t>）。</w:t>
            </w:r>
          </w:p>
          <w:p w14:paraId="7C812E2C" w14:textId="77777777" w:rsidR="0048361B" w:rsidRPr="0048361B" w:rsidRDefault="0048361B" w:rsidP="0048361B">
            <w:r w:rsidRPr="0048361B">
              <w:rPr>
                <w:rFonts w:hint="eastAsia"/>
              </w:rPr>
              <w:t>2</w:t>
            </w:r>
            <w:r w:rsidRPr="0048361B">
              <w:rPr>
                <w:rFonts w:hint="eastAsia"/>
              </w:rPr>
              <w:t>、本工程中标单位必须遵守及满足以下的有关规范、规定和标准（以现行最新版本为准），包括与装修相关的中华人民共和国颁布的有关规范、规定和标准以及项目竣工前新颁布的有关规范、规定和标准。</w:t>
            </w:r>
          </w:p>
          <w:p w14:paraId="02D542F4" w14:textId="77777777" w:rsidR="0048361B" w:rsidRPr="0048361B" w:rsidRDefault="0048361B" w:rsidP="0048361B">
            <w:r w:rsidRPr="0048361B">
              <w:rPr>
                <w:rFonts w:hint="eastAsia"/>
              </w:rPr>
              <w:t>不同文件要求不一致时，除设计图纸不可更改外，原则上以要求高的为准，现场有设计师及采购人确定。</w:t>
            </w:r>
          </w:p>
          <w:p w14:paraId="4A762C95" w14:textId="77777777" w:rsidR="0048361B" w:rsidRDefault="0048361B" w:rsidP="0048361B"/>
          <w:p w14:paraId="329934D6" w14:textId="77777777" w:rsidR="0048361B" w:rsidRPr="005F1A31" w:rsidRDefault="0048361B" w:rsidP="0048361B">
            <w:pPr>
              <w:numPr>
                <w:ilvl w:val="0"/>
                <w:numId w:val="21"/>
              </w:numPr>
              <w:ind w:firstLine="211"/>
              <w:rPr>
                <w:b/>
                <w:bCs/>
              </w:rPr>
            </w:pPr>
            <w:r w:rsidRPr="005F1A31">
              <w:rPr>
                <w:rFonts w:hint="eastAsia"/>
                <w:b/>
                <w:bCs/>
              </w:rPr>
              <w:t>工程量清单</w:t>
            </w:r>
          </w:p>
          <w:tbl>
            <w:tblPr>
              <w:tblStyle w:val="aff0"/>
              <w:tblW w:w="7836" w:type="dxa"/>
              <w:jc w:val="center"/>
              <w:tblLayout w:type="fixed"/>
              <w:tblLook w:val="04A0" w:firstRow="1" w:lastRow="0" w:firstColumn="1" w:lastColumn="0" w:noHBand="0" w:noVBand="1"/>
            </w:tblPr>
            <w:tblGrid>
              <w:gridCol w:w="1442"/>
              <w:gridCol w:w="2167"/>
              <w:gridCol w:w="1841"/>
              <w:gridCol w:w="392"/>
              <w:gridCol w:w="536"/>
              <w:gridCol w:w="1458"/>
            </w:tblGrid>
            <w:tr w:rsidR="0048361B" w14:paraId="456F0B09" w14:textId="77777777" w:rsidTr="00825B09">
              <w:trPr>
                <w:jc w:val="center"/>
              </w:trPr>
              <w:tc>
                <w:tcPr>
                  <w:tcW w:w="7836" w:type="dxa"/>
                  <w:gridSpan w:val="6"/>
                </w:tcPr>
                <w:p w14:paraId="3A8CC504" w14:textId="77777777" w:rsidR="0048361B" w:rsidRDefault="0048361B" w:rsidP="00825B09">
                  <w:pPr>
                    <w:jc w:val="center"/>
                  </w:pPr>
                  <w:r>
                    <w:rPr>
                      <w:rFonts w:hint="eastAsia"/>
                      <w:b/>
                      <w:bCs/>
                    </w:rPr>
                    <w:t>图书馆室内标识标牌翻新制作项目工程量清单</w:t>
                  </w:r>
                </w:p>
              </w:tc>
            </w:tr>
            <w:tr w:rsidR="0048361B" w14:paraId="5A6177A3" w14:textId="77777777" w:rsidTr="00825B09">
              <w:trPr>
                <w:jc w:val="center"/>
              </w:trPr>
              <w:tc>
                <w:tcPr>
                  <w:tcW w:w="1442" w:type="dxa"/>
                </w:tcPr>
                <w:p w14:paraId="50073747" w14:textId="77777777" w:rsidR="0048361B" w:rsidRDefault="0048361B" w:rsidP="00825B09">
                  <w:pPr>
                    <w:jc w:val="center"/>
                    <w:rPr>
                      <w:rFonts w:ascii="宋体" w:hAnsi="宋体"/>
                      <w:b/>
                      <w:sz w:val="18"/>
                      <w:szCs w:val="18"/>
                    </w:rPr>
                  </w:pPr>
                  <w:r>
                    <w:rPr>
                      <w:rFonts w:ascii="宋体" w:hAnsi="宋体" w:cs="Times New Roman" w:hint="eastAsia"/>
                      <w:b/>
                      <w:sz w:val="18"/>
                      <w:szCs w:val="18"/>
                    </w:rPr>
                    <w:t>项目内容</w:t>
                  </w:r>
                </w:p>
              </w:tc>
              <w:tc>
                <w:tcPr>
                  <w:tcW w:w="2167" w:type="dxa"/>
                </w:tcPr>
                <w:p w14:paraId="3FE084EC" w14:textId="77777777" w:rsidR="0048361B" w:rsidRDefault="0048361B" w:rsidP="00825B09">
                  <w:pPr>
                    <w:jc w:val="center"/>
                    <w:rPr>
                      <w:rFonts w:ascii="宋体" w:hAnsi="宋体"/>
                      <w:b/>
                      <w:sz w:val="18"/>
                      <w:szCs w:val="18"/>
                    </w:rPr>
                  </w:pPr>
                  <w:r>
                    <w:rPr>
                      <w:rFonts w:ascii="宋体" w:hAnsi="宋体" w:cs="Times New Roman" w:hint="eastAsia"/>
                      <w:b/>
                      <w:sz w:val="18"/>
                      <w:szCs w:val="18"/>
                    </w:rPr>
                    <w:t>项目样式</w:t>
                  </w:r>
                </w:p>
              </w:tc>
              <w:tc>
                <w:tcPr>
                  <w:tcW w:w="1841" w:type="dxa"/>
                </w:tcPr>
                <w:p w14:paraId="23581B51" w14:textId="77777777" w:rsidR="0048361B" w:rsidRDefault="0048361B" w:rsidP="00825B09">
                  <w:pPr>
                    <w:jc w:val="center"/>
                    <w:rPr>
                      <w:rFonts w:ascii="宋体" w:hAnsi="宋体"/>
                      <w:b/>
                      <w:sz w:val="18"/>
                      <w:szCs w:val="18"/>
                    </w:rPr>
                  </w:pPr>
                  <w:r>
                    <w:rPr>
                      <w:rFonts w:ascii="宋体" w:hAnsi="宋体" w:cs="Times New Roman" w:hint="eastAsia"/>
                      <w:b/>
                      <w:sz w:val="18"/>
                      <w:szCs w:val="18"/>
                    </w:rPr>
                    <w:t>参数要求</w:t>
                  </w:r>
                </w:p>
              </w:tc>
              <w:tc>
                <w:tcPr>
                  <w:tcW w:w="392" w:type="dxa"/>
                </w:tcPr>
                <w:p w14:paraId="061CB424" w14:textId="77777777" w:rsidR="0048361B" w:rsidRDefault="0048361B" w:rsidP="00825B09">
                  <w:pPr>
                    <w:jc w:val="center"/>
                    <w:rPr>
                      <w:rFonts w:ascii="宋体" w:hAnsi="宋体"/>
                      <w:b/>
                      <w:sz w:val="18"/>
                      <w:szCs w:val="18"/>
                    </w:rPr>
                  </w:pPr>
                  <w:r>
                    <w:rPr>
                      <w:rFonts w:ascii="宋体" w:hAnsi="宋体" w:cs="Times New Roman" w:hint="eastAsia"/>
                      <w:b/>
                      <w:sz w:val="18"/>
                      <w:szCs w:val="18"/>
                    </w:rPr>
                    <w:t>单位</w:t>
                  </w:r>
                </w:p>
              </w:tc>
              <w:tc>
                <w:tcPr>
                  <w:tcW w:w="536" w:type="dxa"/>
                </w:tcPr>
                <w:p w14:paraId="16378805" w14:textId="77777777" w:rsidR="0048361B" w:rsidRDefault="0048361B" w:rsidP="00825B09">
                  <w:pPr>
                    <w:jc w:val="center"/>
                    <w:rPr>
                      <w:rFonts w:ascii="宋体" w:hAnsi="宋体"/>
                      <w:b/>
                      <w:sz w:val="18"/>
                      <w:szCs w:val="18"/>
                    </w:rPr>
                  </w:pPr>
                  <w:r>
                    <w:rPr>
                      <w:rFonts w:ascii="宋体" w:hAnsi="宋体" w:cs="Times New Roman" w:hint="eastAsia"/>
                      <w:b/>
                      <w:sz w:val="18"/>
                      <w:szCs w:val="18"/>
                    </w:rPr>
                    <w:t>工程量</w:t>
                  </w:r>
                </w:p>
              </w:tc>
              <w:tc>
                <w:tcPr>
                  <w:tcW w:w="1458" w:type="dxa"/>
                </w:tcPr>
                <w:p w14:paraId="6B69F178" w14:textId="77777777" w:rsidR="0048361B" w:rsidRDefault="0048361B" w:rsidP="00825B09">
                  <w:pPr>
                    <w:jc w:val="center"/>
                    <w:rPr>
                      <w:rFonts w:ascii="宋体" w:hAnsi="宋体"/>
                      <w:b/>
                      <w:sz w:val="18"/>
                      <w:szCs w:val="18"/>
                    </w:rPr>
                  </w:pPr>
                  <w:r>
                    <w:rPr>
                      <w:rFonts w:ascii="宋体" w:hAnsi="宋体" w:cs="Times New Roman" w:hint="eastAsia"/>
                      <w:b/>
                      <w:sz w:val="18"/>
                      <w:szCs w:val="18"/>
                    </w:rPr>
                    <w:t>备注</w:t>
                  </w:r>
                </w:p>
              </w:tc>
            </w:tr>
            <w:tr w:rsidR="0048361B" w14:paraId="35A497D3" w14:textId="77777777" w:rsidTr="00825B09">
              <w:trPr>
                <w:trHeight w:val="561"/>
                <w:jc w:val="center"/>
              </w:trPr>
              <w:tc>
                <w:tcPr>
                  <w:tcW w:w="7836" w:type="dxa"/>
                  <w:gridSpan w:val="6"/>
                  <w:vAlign w:val="center"/>
                </w:tcPr>
                <w:p w14:paraId="6837898B" w14:textId="77777777" w:rsidR="0048361B" w:rsidRDefault="0048361B" w:rsidP="00825B09">
                  <w:pPr>
                    <w:rPr>
                      <w:rFonts w:eastAsiaTheme="minorEastAsia"/>
                    </w:rPr>
                  </w:pPr>
                  <w:r>
                    <w:rPr>
                      <w:rFonts w:ascii="宋体" w:hAnsi="宋体" w:cs="Times New Roman" w:hint="eastAsia"/>
                      <w:b/>
                      <w:sz w:val="18"/>
                      <w:szCs w:val="18"/>
                    </w:rPr>
                    <w:t>标识标牌翻新项目</w:t>
                  </w:r>
                </w:p>
              </w:tc>
            </w:tr>
            <w:tr w:rsidR="0048361B" w14:paraId="3BD72303" w14:textId="77777777" w:rsidTr="00825B09">
              <w:trPr>
                <w:trHeight w:val="704"/>
                <w:jc w:val="center"/>
              </w:trPr>
              <w:tc>
                <w:tcPr>
                  <w:tcW w:w="1442" w:type="dxa"/>
                  <w:vAlign w:val="center"/>
                </w:tcPr>
                <w:p w14:paraId="06615CF0" w14:textId="77777777" w:rsidR="0048361B" w:rsidRDefault="0048361B" w:rsidP="00825B0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引导横吊牌1</w:t>
                  </w:r>
                </w:p>
              </w:tc>
              <w:tc>
                <w:tcPr>
                  <w:tcW w:w="2167" w:type="dxa"/>
                  <w:vAlign w:val="center"/>
                </w:tcPr>
                <w:p w14:paraId="60370A26" w14:textId="77777777" w:rsidR="0048361B" w:rsidRDefault="0048361B" w:rsidP="00825B09">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lang w:bidi="ar"/>
                    </w:rPr>
                    <w:drawing>
                      <wp:inline distT="0" distB="0" distL="114300" distR="114300" wp14:anchorId="39654182" wp14:editId="7C8EF582">
                        <wp:extent cx="1123950" cy="847725"/>
                        <wp:effectExtent l="0" t="0" r="6350" b="31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1123950" cy="847725"/>
                                </a:xfrm>
                                <a:prstGeom prst="rect">
                                  <a:avLst/>
                                </a:prstGeom>
                                <a:noFill/>
                                <a:ln w="9525">
                                  <a:noFill/>
                                </a:ln>
                              </pic:spPr>
                            </pic:pic>
                          </a:graphicData>
                        </a:graphic>
                      </wp:inline>
                    </w:drawing>
                  </w:r>
                </w:p>
              </w:tc>
              <w:tc>
                <w:tcPr>
                  <w:tcW w:w="1841" w:type="dxa"/>
                  <w:vAlign w:val="center"/>
                </w:tcPr>
                <w:p w14:paraId="3A8D3F07" w14:textId="33C00E7C" w:rsidR="0048361B" w:rsidRDefault="0048361B" w:rsidP="00825B09">
                  <w:pPr>
                    <w:widowControl/>
                    <w:textAlignment w:val="center"/>
                    <w:rPr>
                      <w:rFonts w:ascii="宋体" w:hAnsi="宋体" w:cs="宋体"/>
                      <w:color w:val="FF0000"/>
                      <w:sz w:val="18"/>
                      <w:szCs w:val="18"/>
                    </w:rPr>
                  </w:pPr>
                  <w:r>
                    <w:rPr>
                      <w:rFonts w:ascii="宋体" w:hAnsi="宋体" w:cs="宋体" w:hint="eastAsia"/>
                      <w:color w:val="000000" w:themeColor="text1"/>
                      <w:kern w:val="0"/>
                      <w:sz w:val="18"/>
                      <w:szCs w:val="18"/>
                      <w:lang w:bidi="ar"/>
                    </w:rPr>
                    <w:t>2800</w:t>
                  </w:r>
                  <w:r>
                    <w:rPr>
                      <w:rStyle w:val="font21"/>
                      <w:rFonts w:hint="default"/>
                      <w:color w:val="000000" w:themeColor="text1"/>
                      <w:sz w:val="18"/>
                      <w:szCs w:val="18"/>
                      <w:lang w:bidi="ar"/>
                    </w:rPr>
                    <w:t>*25</w:t>
                  </w:r>
                  <w:r>
                    <w:rPr>
                      <w:rStyle w:val="font21"/>
                      <w:rFonts w:hint="default"/>
                      <w:sz w:val="18"/>
                      <w:szCs w:val="18"/>
                      <w:lang w:bidi="ar"/>
                    </w:rPr>
                    <w:t>0*（5+20+5）3200*250*（5+20+5）带凹槽双面20*20*1.5304不锈钢骨架，5+5mm亚克力板，螺丝固定，批灰，汽车烤漆，文字内容丝网印刷</w:t>
                  </w:r>
                </w:p>
              </w:tc>
              <w:tc>
                <w:tcPr>
                  <w:tcW w:w="392" w:type="dxa"/>
                  <w:vAlign w:val="center"/>
                </w:tcPr>
                <w:p w14:paraId="57B7C69C"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404B2B0F" w14:textId="77777777" w:rsidR="0048361B" w:rsidRDefault="0048361B" w:rsidP="00825B09">
                  <w:pPr>
                    <w:jc w:val="center"/>
                    <w:rPr>
                      <w:rFonts w:ascii="宋体" w:hAnsi="宋体" w:cs="宋体"/>
                      <w:sz w:val="18"/>
                      <w:szCs w:val="18"/>
                    </w:rPr>
                  </w:pPr>
                  <w:r>
                    <w:rPr>
                      <w:rFonts w:ascii="宋体" w:hAnsi="宋体" w:cs="宋体" w:hint="eastAsia"/>
                      <w:sz w:val="18"/>
                      <w:szCs w:val="18"/>
                    </w:rPr>
                    <w:t>13</w:t>
                  </w:r>
                </w:p>
              </w:tc>
              <w:tc>
                <w:tcPr>
                  <w:tcW w:w="1458" w:type="dxa"/>
                  <w:vAlign w:val="center"/>
                </w:tcPr>
                <w:p w14:paraId="1EBFB6DE" w14:textId="7223D51D" w:rsidR="0048361B" w:rsidRDefault="0048361B" w:rsidP="00825B0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二楼：管理办更改为“管理服务中心”；三楼：咖啡厅更改为“U－Space”</w:t>
                  </w:r>
                </w:p>
              </w:tc>
            </w:tr>
            <w:tr w:rsidR="0048361B" w14:paraId="2F3776B2" w14:textId="77777777" w:rsidTr="00825B09">
              <w:trPr>
                <w:trHeight w:val="704"/>
                <w:jc w:val="center"/>
              </w:trPr>
              <w:tc>
                <w:tcPr>
                  <w:tcW w:w="1442" w:type="dxa"/>
                  <w:vAlign w:val="center"/>
                </w:tcPr>
                <w:p w14:paraId="4767050D"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横吊牌2（中文期刊）</w:t>
                  </w:r>
                </w:p>
              </w:tc>
              <w:tc>
                <w:tcPr>
                  <w:tcW w:w="2167" w:type="dxa"/>
                  <w:vAlign w:val="center"/>
                </w:tcPr>
                <w:p w14:paraId="5639B131"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136D81E7" wp14:editId="6B1D3031">
                        <wp:extent cx="1152525" cy="542925"/>
                        <wp:effectExtent l="0" t="0" r="3175" b="3175"/>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9"/>
                                <a:stretch>
                                  <a:fillRect/>
                                </a:stretch>
                              </pic:blipFill>
                              <pic:spPr>
                                <a:xfrm>
                                  <a:off x="0" y="0"/>
                                  <a:ext cx="1152525" cy="542925"/>
                                </a:xfrm>
                                <a:prstGeom prst="rect">
                                  <a:avLst/>
                                </a:prstGeom>
                                <a:noFill/>
                                <a:ln w="9525">
                                  <a:noFill/>
                                </a:ln>
                              </pic:spPr>
                            </pic:pic>
                          </a:graphicData>
                        </a:graphic>
                      </wp:inline>
                    </w:drawing>
                  </w:r>
                </w:p>
              </w:tc>
              <w:tc>
                <w:tcPr>
                  <w:tcW w:w="1841" w:type="dxa"/>
                  <w:vAlign w:val="center"/>
                </w:tcPr>
                <w:p w14:paraId="7E4F8D19" w14:textId="79DDAA77" w:rsidR="0048361B" w:rsidRDefault="0048361B" w:rsidP="00825B09">
                  <w:pPr>
                    <w:widowControl/>
                    <w:textAlignment w:val="center"/>
                    <w:rPr>
                      <w:rFonts w:ascii="宋体" w:hAnsi="宋体" w:cs="宋体"/>
                      <w:color w:val="FF0000"/>
                      <w:kern w:val="0"/>
                      <w:sz w:val="18"/>
                      <w:szCs w:val="18"/>
                      <w:lang w:bidi="ar"/>
                    </w:rPr>
                  </w:pPr>
                  <w:r>
                    <w:rPr>
                      <w:rFonts w:ascii="宋体" w:hAnsi="宋体" w:cs="宋体" w:hint="eastAsia"/>
                      <w:color w:val="000000" w:themeColor="text1"/>
                      <w:kern w:val="0"/>
                      <w:sz w:val="18"/>
                      <w:szCs w:val="18"/>
                      <w:lang w:bidi="ar"/>
                    </w:rPr>
                    <w:t>2000</w:t>
                  </w:r>
                  <w:r>
                    <w:rPr>
                      <w:rStyle w:val="font11"/>
                      <w:rFonts w:hint="default"/>
                      <w:color w:val="000000" w:themeColor="text1"/>
                      <w:sz w:val="18"/>
                      <w:szCs w:val="18"/>
                      <w:lang w:bidi="ar"/>
                    </w:rPr>
                    <w:t>*25</w:t>
                  </w:r>
                  <w:r>
                    <w:rPr>
                      <w:rStyle w:val="font11"/>
                      <w:rFonts w:hint="default"/>
                      <w:sz w:val="18"/>
                      <w:szCs w:val="18"/>
                      <w:lang w:bidi="ar"/>
                    </w:rPr>
                    <w:t>0*（5+20+5）带凹槽双面20*20*1.5304不锈钢骨架，5+5mm亚克力板，螺丝固定，批灰，汽车烤漆，文字内容丝网印刷</w:t>
                  </w:r>
                </w:p>
              </w:tc>
              <w:tc>
                <w:tcPr>
                  <w:tcW w:w="392" w:type="dxa"/>
                  <w:vAlign w:val="center"/>
                </w:tcPr>
                <w:p w14:paraId="4CE4F24A"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062FE49E" w14:textId="77777777" w:rsidR="0048361B" w:rsidRDefault="0048361B" w:rsidP="00825B09">
                  <w:pPr>
                    <w:jc w:val="center"/>
                    <w:rPr>
                      <w:rFonts w:ascii="宋体" w:hAnsi="宋体" w:cs="宋体"/>
                      <w:sz w:val="18"/>
                      <w:szCs w:val="18"/>
                    </w:rPr>
                  </w:pPr>
                  <w:r>
                    <w:rPr>
                      <w:rFonts w:ascii="宋体" w:hAnsi="宋体" w:cs="宋体" w:hint="eastAsia"/>
                      <w:sz w:val="18"/>
                      <w:szCs w:val="18"/>
                    </w:rPr>
                    <w:t>3</w:t>
                  </w:r>
                </w:p>
              </w:tc>
              <w:tc>
                <w:tcPr>
                  <w:tcW w:w="1458" w:type="dxa"/>
                  <w:vAlign w:val="center"/>
                </w:tcPr>
                <w:p w14:paraId="76622BCE" w14:textId="77777777"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2楼：中文报刊1更改为：中外文报刊；中文报刊2更改为：大开本图书;3楼：外文报刊更改为：过刊、年鉴</w:t>
                  </w:r>
                </w:p>
              </w:tc>
            </w:tr>
            <w:tr w:rsidR="0048361B" w14:paraId="377727EB" w14:textId="77777777" w:rsidTr="00825B09">
              <w:trPr>
                <w:trHeight w:val="704"/>
                <w:jc w:val="center"/>
              </w:trPr>
              <w:tc>
                <w:tcPr>
                  <w:tcW w:w="1442" w:type="dxa"/>
                  <w:vAlign w:val="center"/>
                </w:tcPr>
                <w:p w14:paraId="7DD1640D"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横贴牌1</w:t>
                  </w:r>
                </w:p>
              </w:tc>
              <w:tc>
                <w:tcPr>
                  <w:tcW w:w="2167" w:type="dxa"/>
                  <w:vAlign w:val="center"/>
                </w:tcPr>
                <w:p w14:paraId="64F83B4F"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59CEA742" wp14:editId="67F378B3">
                        <wp:extent cx="1181100" cy="304800"/>
                        <wp:effectExtent l="0" t="0" r="0" b="0"/>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10"/>
                                <a:stretch>
                                  <a:fillRect/>
                                </a:stretch>
                              </pic:blipFill>
                              <pic:spPr>
                                <a:xfrm>
                                  <a:off x="0" y="0"/>
                                  <a:ext cx="1181100" cy="304800"/>
                                </a:xfrm>
                                <a:prstGeom prst="rect">
                                  <a:avLst/>
                                </a:prstGeom>
                                <a:noFill/>
                                <a:ln w="9525">
                                  <a:noFill/>
                                </a:ln>
                              </pic:spPr>
                            </pic:pic>
                          </a:graphicData>
                        </a:graphic>
                      </wp:inline>
                    </w:drawing>
                  </w:r>
                </w:p>
              </w:tc>
              <w:tc>
                <w:tcPr>
                  <w:tcW w:w="1841" w:type="dxa"/>
                  <w:vAlign w:val="center"/>
                </w:tcPr>
                <w:p w14:paraId="220837D1" w14:textId="0B51BBE1" w:rsidR="0048361B" w:rsidRDefault="0048361B" w:rsidP="00825B09">
                  <w:pPr>
                    <w:widowControl/>
                    <w:textAlignment w:val="center"/>
                    <w:rPr>
                      <w:rFonts w:ascii="宋体" w:hAnsi="宋体" w:cs="宋体"/>
                      <w:color w:val="FF0000"/>
                      <w:kern w:val="0"/>
                      <w:sz w:val="18"/>
                      <w:szCs w:val="18"/>
                      <w:lang w:bidi="ar"/>
                    </w:rPr>
                  </w:pPr>
                  <w:r>
                    <w:rPr>
                      <w:rFonts w:ascii="宋体" w:hAnsi="宋体" w:cs="宋体" w:hint="eastAsia"/>
                      <w:color w:val="000000"/>
                      <w:kern w:val="0"/>
                      <w:sz w:val="18"/>
                      <w:szCs w:val="18"/>
                      <w:lang w:bidi="ar"/>
                    </w:rPr>
                    <w:t>1760*160*10单面8mm亚克力汽车烤漆文字内容丝网印刷</w:t>
                  </w:r>
                </w:p>
              </w:tc>
              <w:tc>
                <w:tcPr>
                  <w:tcW w:w="392" w:type="dxa"/>
                  <w:vAlign w:val="center"/>
                </w:tcPr>
                <w:p w14:paraId="305218E8"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589236CD" w14:textId="77777777" w:rsidR="0048361B" w:rsidRDefault="0048361B" w:rsidP="00825B09">
                  <w:pPr>
                    <w:jc w:val="center"/>
                    <w:rPr>
                      <w:rFonts w:ascii="宋体" w:hAnsi="宋体" w:cs="宋体"/>
                      <w:sz w:val="18"/>
                      <w:szCs w:val="18"/>
                    </w:rPr>
                  </w:pPr>
                  <w:r>
                    <w:rPr>
                      <w:rFonts w:ascii="宋体" w:hAnsi="宋体" w:cs="宋体" w:hint="eastAsia"/>
                      <w:sz w:val="18"/>
                      <w:szCs w:val="18"/>
                    </w:rPr>
                    <w:t>2</w:t>
                  </w:r>
                </w:p>
              </w:tc>
              <w:tc>
                <w:tcPr>
                  <w:tcW w:w="1458" w:type="dxa"/>
                  <w:vAlign w:val="center"/>
                </w:tcPr>
                <w:p w14:paraId="7C4D2AFD"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5A492DC3" w14:textId="77777777" w:rsidTr="00825B09">
              <w:trPr>
                <w:trHeight w:val="704"/>
                <w:jc w:val="center"/>
              </w:trPr>
              <w:tc>
                <w:tcPr>
                  <w:tcW w:w="1442" w:type="dxa"/>
                  <w:vAlign w:val="center"/>
                </w:tcPr>
                <w:p w14:paraId="71432D86"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横贴牌2</w:t>
                  </w:r>
                </w:p>
              </w:tc>
              <w:tc>
                <w:tcPr>
                  <w:tcW w:w="2167" w:type="dxa"/>
                  <w:vAlign w:val="center"/>
                </w:tcPr>
                <w:p w14:paraId="39364EA3"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026A502F" wp14:editId="4392D6CB">
                        <wp:extent cx="1209675" cy="333375"/>
                        <wp:effectExtent l="0" t="0" r="9525" b="952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11"/>
                                <a:stretch>
                                  <a:fillRect/>
                                </a:stretch>
                              </pic:blipFill>
                              <pic:spPr>
                                <a:xfrm>
                                  <a:off x="0" y="0"/>
                                  <a:ext cx="1209675" cy="333375"/>
                                </a:xfrm>
                                <a:prstGeom prst="rect">
                                  <a:avLst/>
                                </a:prstGeom>
                                <a:noFill/>
                                <a:ln w="9525">
                                  <a:noFill/>
                                </a:ln>
                              </pic:spPr>
                            </pic:pic>
                          </a:graphicData>
                        </a:graphic>
                      </wp:inline>
                    </w:drawing>
                  </w:r>
                </w:p>
              </w:tc>
              <w:tc>
                <w:tcPr>
                  <w:tcW w:w="1841" w:type="dxa"/>
                  <w:vAlign w:val="center"/>
                </w:tcPr>
                <w:p w14:paraId="73739ED9" w14:textId="3247C7BF"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1520*160*10单面8mm亚克力汽车烤漆文字内容丝网印刷</w:t>
                  </w:r>
                </w:p>
              </w:tc>
              <w:tc>
                <w:tcPr>
                  <w:tcW w:w="392" w:type="dxa"/>
                  <w:vAlign w:val="center"/>
                </w:tcPr>
                <w:p w14:paraId="35A1F0A8"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209A2065" w14:textId="77777777" w:rsidR="0048361B" w:rsidRDefault="0048361B" w:rsidP="00825B09">
                  <w:pPr>
                    <w:jc w:val="center"/>
                    <w:rPr>
                      <w:rFonts w:ascii="宋体" w:hAnsi="宋体" w:cs="宋体"/>
                      <w:sz w:val="18"/>
                      <w:szCs w:val="18"/>
                    </w:rPr>
                  </w:pPr>
                  <w:r>
                    <w:rPr>
                      <w:rFonts w:ascii="宋体" w:hAnsi="宋体" w:cs="宋体" w:hint="eastAsia"/>
                      <w:sz w:val="18"/>
                      <w:szCs w:val="18"/>
                    </w:rPr>
                    <w:t>3</w:t>
                  </w:r>
                </w:p>
              </w:tc>
              <w:tc>
                <w:tcPr>
                  <w:tcW w:w="1458" w:type="dxa"/>
                  <w:vAlign w:val="center"/>
                </w:tcPr>
                <w:p w14:paraId="53D9817B"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4E40E8F0" w14:textId="77777777" w:rsidTr="00825B09">
              <w:trPr>
                <w:trHeight w:val="704"/>
                <w:jc w:val="center"/>
              </w:trPr>
              <w:tc>
                <w:tcPr>
                  <w:tcW w:w="1442" w:type="dxa"/>
                  <w:vAlign w:val="center"/>
                </w:tcPr>
                <w:p w14:paraId="446D8920"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立贴牌1（指引）</w:t>
                  </w:r>
                </w:p>
              </w:tc>
              <w:tc>
                <w:tcPr>
                  <w:tcW w:w="2167" w:type="dxa"/>
                  <w:vAlign w:val="center"/>
                </w:tcPr>
                <w:p w14:paraId="3932710F"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7346FAAB" wp14:editId="050B6990">
                        <wp:extent cx="542925" cy="742950"/>
                        <wp:effectExtent l="0" t="0" r="3175" b="6350"/>
                        <wp:docPr id="1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56"/>
                                <pic:cNvPicPr>
                                  <a:picLocks noChangeAspect="1"/>
                                </pic:cNvPicPr>
                              </pic:nvPicPr>
                              <pic:blipFill>
                                <a:blip r:embed="rId12"/>
                                <a:stretch>
                                  <a:fillRect/>
                                </a:stretch>
                              </pic:blipFill>
                              <pic:spPr>
                                <a:xfrm>
                                  <a:off x="0" y="0"/>
                                  <a:ext cx="542925" cy="742950"/>
                                </a:xfrm>
                                <a:prstGeom prst="rect">
                                  <a:avLst/>
                                </a:prstGeom>
                                <a:noFill/>
                                <a:ln w="9525">
                                  <a:noFill/>
                                </a:ln>
                              </pic:spPr>
                            </pic:pic>
                          </a:graphicData>
                        </a:graphic>
                      </wp:inline>
                    </w:drawing>
                  </w:r>
                </w:p>
              </w:tc>
              <w:tc>
                <w:tcPr>
                  <w:tcW w:w="1841" w:type="dxa"/>
                  <w:vAlign w:val="center"/>
                </w:tcPr>
                <w:p w14:paraId="5F281D85" w14:textId="6E9F00C6"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2000</w:t>
                  </w:r>
                  <w:r>
                    <w:rPr>
                      <w:rFonts w:ascii="宋体" w:hAnsi="宋体" w:cs="宋体" w:hint="eastAsia"/>
                      <w:color w:val="000000" w:themeColor="text1"/>
                      <w:kern w:val="0"/>
                      <w:sz w:val="18"/>
                      <w:szCs w:val="18"/>
                      <w:lang w:bidi="ar"/>
                    </w:rPr>
                    <w:t>*300</w:t>
                  </w:r>
                  <w:r>
                    <w:rPr>
                      <w:rFonts w:ascii="宋体" w:hAnsi="宋体" w:cs="宋体" w:hint="eastAsia"/>
                      <w:color w:val="000000"/>
                      <w:kern w:val="0"/>
                      <w:sz w:val="18"/>
                      <w:szCs w:val="18"/>
                      <w:lang w:bidi="ar"/>
                    </w:rPr>
                    <w:t>*10单面8mm亚克力汽车烤漆文字内容丝网印刷</w:t>
                  </w:r>
                </w:p>
              </w:tc>
              <w:tc>
                <w:tcPr>
                  <w:tcW w:w="392" w:type="dxa"/>
                  <w:vAlign w:val="center"/>
                </w:tcPr>
                <w:p w14:paraId="210165B0"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4DA6D9C4" w14:textId="77777777" w:rsidR="0048361B" w:rsidRDefault="0048361B" w:rsidP="00825B09">
                  <w:pPr>
                    <w:jc w:val="center"/>
                    <w:rPr>
                      <w:rFonts w:ascii="宋体" w:hAnsi="宋体" w:cs="宋体"/>
                      <w:sz w:val="18"/>
                      <w:szCs w:val="18"/>
                    </w:rPr>
                  </w:pPr>
                  <w:r>
                    <w:rPr>
                      <w:rFonts w:ascii="宋体" w:hAnsi="宋体" w:cs="宋体" w:hint="eastAsia"/>
                      <w:sz w:val="18"/>
                      <w:szCs w:val="18"/>
                    </w:rPr>
                    <w:t>7</w:t>
                  </w:r>
                </w:p>
              </w:tc>
              <w:tc>
                <w:tcPr>
                  <w:tcW w:w="1458" w:type="dxa"/>
                  <w:vAlign w:val="center"/>
                </w:tcPr>
                <w:p w14:paraId="14FD2353"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62EBCFEC" w14:textId="77777777" w:rsidTr="00825B09">
              <w:trPr>
                <w:trHeight w:val="704"/>
                <w:jc w:val="center"/>
              </w:trPr>
              <w:tc>
                <w:tcPr>
                  <w:tcW w:w="1442" w:type="dxa"/>
                  <w:vAlign w:val="center"/>
                </w:tcPr>
                <w:p w14:paraId="2B352B76"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立贴牌1（楼梯间）</w:t>
                  </w:r>
                </w:p>
              </w:tc>
              <w:tc>
                <w:tcPr>
                  <w:tcW w:w="2167" w:type="dxa"/>
                  <w:vAlign w:val="center"/>
                </w:tcPr>
                <w:p w14:paraId="31D11367"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21DD5B1B" wp14:editId="43FCF193">
                        <wp:extent cx="752475" cy="666750"/>
                        <wp:effectExtent l="0" t="0" r="9525" b="6350"/>
                        <wp:docPr id="14"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IMG_256"/>
                                <pic:cNvPicPr>
                                  <a:picLocks noChangeAspect="1"/>
                                </pic:cNvPicPr>
                              </pic:nvPicPr>
                              <pic:blipFill>
                                <a:blip r:embed="rId13"/>
                                <a:stretch>
                                  <a:fillRect/>
                                </a:stretch>
                              </pic:blipFill>
                              <pic:spPr>
                                <a:xfrm>
                                  <a:off x="0" y="0"/>
                                  <a:ext cx="752475" cy="666750"/>
                                </a:xfrm>
                                <a:prstGeom prst="rect">
                                  <a:avLst/>
                                </a:prstGeom>
                                <a:noFill/>
                                <a:ln w="9525">
                                  <a:noFill/>
                                </a:ln>
                              </pic:spPr>
                            </pic:pic>
                          </a:graphicData>
                        </a:graphic>
                      </wp:inline>
                    </w:drawing>
                  </w:r>
                </w:p>
              </w:tc>
              <w:tc>
                <w:tcPr>
                  <w:tcW w:w="1841" w:type="dxa"/>
                  <w:vAlign w:val="center"/>
                </w:tcPr>
                <w:p w14:paraId="3CE21F79" w14:textId="7EA8DA64"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2000*</w:t>
                  </w:r>
                  <w:r>
                    <w:rPr>
                      <w:rFonts w:ascii="宋体" w:hAnsi="宋体" w:cs="宋体" w:hint="eastAsia"/>
                      <w:color w:val="000000" w:themeColor="text1"/>
                      <w:kern w:val="0"/>
                      <w:sz w:val="18"/>
                      <w:szCs w:val="18"/>
                      <w:lang w:bidi="ar"/>
                    </w:rPr>
                    <w:t>300</w:t>
                  </w:r>
                  <w:r>
                    <w:rPr>
                      <w:rFonts w:ascii="宋体" w:hAnsi="宋体" w:cs="宋体" w:hint="eastAsia"/>
                      <w:color w:val="000000"/>
                      <w:kern w:val="0"/>
                      <w:sz w:val="18"/>
                      <w:szCs w:val="18"/>
                      <w:lang w:bidi="ar"/>
                    </w:rPr>
                    <w:t>*10单面8mm亚克力汽车烤漆文字内容丝网印刷</w:t>
                  </w:r>
                </w:p>
              </w:tc>
              <w:tc>
                <w:tcPr>
                  <w:tcW w:w="392" w:type="dxa"/>
                  <w:vAlign w:val="center"/>
                </w:tcPr>
                <w:p w14:paraId="49DE429E"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6EAE832F" w14:textId="77777777" w:rsidR="0048361B" w:rsidRDefault="0048361B" w:rsidP="00825B09">
                  <w:pPr>
                    <w:jc w:val="center"/>
                    <w:rPr>
                      <w:rFonts w:ascii="宋体" w:hAnsi="宋体" w:cs="宋体"/>
                      <w:sz w:val="18"/>
                      <w:szCs w:val="18"/>
                    </w:rPr>
                  </w:pPr>
                  <w:r>
                    <w:rPr>
                      <w:rFonts w:ascii="宋体" w:hAnsi="宋体" w:cs="宋体" w:hint="eastAsia"/>
                      <w:sz w:val="18"/>
                      <w:szCs w:val="18"/>
                    </w:rPr>
                    <w:t>24</w:t>
                  </w:r>
                </w:p>
              </w:tc>
              <w:tc>
                <w:tcPr>
                  <w:tcW w:w="1458" w:type="dxa"/>
                  <w:vAlign w:val="center"/>
                </w:tcPr>
                <w:p w14:paraId="37EB8F78"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0AC16BD3" w14:textId="77777777" w:rsidTr="00825B09">
              <w:trPr>
                <w:trHeight w:val="704"/>
                <w:jc w:val="center"/>
              </w:trPr>
              <w:tc>
                <w:tcPr>
                  <w:tcW w:w="1442" w:type="dxa"/>
                  <w:vAlign w:val="center"/>
                </w:tcPr>
                <w:p w14:paraId="0B948F11"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立贴牌2</w:t>
                  </w:r>
                </w:p>
              </w:tc>
              <w:tc>
                <w:tcPr>
                  <w:tcW w:w="2167" w:type="dxa"/>
                  <w:vAlign w:val="center"/>
                </w:tcPr>
                <w:p w14:paraId="5D413C17"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59CC7B47" wp14:editId="14A23BB2">
                        <wp:extent cx="514350" cy="695325"/>
                        <wp:effectExtent l="0" t="0" r="6350" b="3175"/>
                        <wp:docPr id="16"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IMG_256"/>
                                <pic:cNvPicPr>
                                  <a:picLocks noChangeAspect="1"/>
                                </pic:cNvPicPr>
                              </pic:nvPicPr>
                              <pic:blipFill>
                                <a:blip r:embed="rId14"/>
                                <a:stretch>
                                  <a:fillRect/>
                                </a:stretch>
                              </pic:blipFill>
                              <pic:spPr>
                                <a:xfrm>
                                  <a:off x="0" y="0"/>
                                  <a:ext cx="514350" cy="695325"/>
                                </a:xfrm>
                                <a:prstGeom prst="rect">
                                  <a:avLst/>
                                </a:prstGeom>
                                <a:noFill/>
                                <a:ln w="9525">
                                  <a:noFill/>
                                </a:ln>
                              </pic:spPr>
                            </pic:pic>
                          </a:graphicData>
                        </a:graphic>
                      </wp:inline>
                    </w:drawing>
                  </w:r>
                </w:p>
              </w:tc>
              <w:tc>
                <w:tcPr>
                  <w:tcW w:w="1841" w:type="dxa"/>
                  <w:vAlign w:val="center"/>
                </w:tcPr>
                <w:p w14:paraId="2AAB320C" w14:textId="7960489C"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themeColor="text1"/>
                      <w:kern w:val="0"/>
                      <w:sz w:val="18"/>
                      <w:szCs w:val="18"/>
                      <w:lang w:bidi="ar"/>
                    </w:rPr>
                    <w:t>250</w:t>
                  </w:r>
                  <w:r>
                    <w:rPr>
                      <w:rFonts w:ascii="宋体" w:hAnsi="宋体" w:cs="宋体" w:hint="eastAsia"/>
                      <w:color w:val="000000"/>
                      <w:kern w:val="0"/>
                      <w:sz w:val="18"/>
                      <w:szCs w:val="18"/>
                      <w:lang w:bidi="ar"/>
                    </w:rPr>
                    <w:t>*2050*10单面8mm亚克力汽车烤漆文字内容丝网印刷</w:t>
                  </w:r>
                </w:p>
              </w:tc>
              <w:tc>
                <w:tcPr>
                  <w:tcW w:w="392" w:type="dxa"/>
                  <w:vAlign w:val="center"/>
                </w:tcPr>
                <w:p w14:paraId="04ABBB39"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4B3A2A69" w14:textId="77777777" w:rsidR="0048361B" w:rsidRDefault="0048361B" w:rsidP="00825B09">
                  <w:pPr>
                    <w:jc w:val="center"/>
                    <w:rPr>
                      <w:rFonts w:ascii="宋体" w:hAnsi="宋体" w:cs="宋体"/>
                      <w:sz w:val="18"/>
                      <w:szCs w:val="18"/>
                    </w:rPr>
                  </w:pPr>
                  <w:r>
                    <w:rPr>
                      <w:rFonts w:ascii="宋体" w:hAnsi="宋体" w:cs="宋体" w:hint="eastAsia"/>
                      <w:sz w:val="18"/>
                      <w:szCs w:val="18"/>
                    </w:rPr>
                    <w:t>23</w:t>
                  </w:r>
                </w:p>
              </w:tc>
              <w:tc>
                <w:tcPr>
                  <w:tcW w:w="1458" w:type="dxa"/>
                  <w:vAlign w:val="center"/>
                </w:tcPr>
                <w:p w14:paraId="1179DA89"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10DD9EE9" w14:textId="77777777" w:rsidTr="00825B09">
              <w:trPr>
                <w:trHeight w:val="704"/>
                <w:jc w:val="center"/>
              </w:trPr>
              <w:tc>
                <w:tcPr>
                  <w:tcW w:w="1442" w:type="dxa"/>
                  <w:vAlign w:val="center"/>
                </w:tcPr>
                <w:p w14:paraId="39523E04"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立贴牌1（电梯）</w:t>
                  </w:r>
                </w:p>
              </w:tc>
              <w:tc>
                <w:tcPr>
                  <w:tcW w:w="2167" w:type="dxa"/>
                  <w:vAlign w:val="center"/>
                </w:tcPr>
                <w:p w14:paraId="2321FA6B"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2ED8DA88" wp14:editId="50445617">
                        <wp:extent cx="990600" cy="695325"/>
                        <wp:effectExtent l="0" t="0" r="0" b="3175"/>
                        <wp:docPr id="18"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descr="IMG_256"/>
                                <pic:cNvPicPr>
                                  <a:picLocks noChangeAspect="1"/>
                                </pic:cNvPicPr>
                              </pic:nvPicPr>
                              <pic:blipFill>
                                <a:blip r:embed="rId15"/>
                                <a:stretch>
                                  <a:fillRect/>
                                </a:stretch>
                              </pic:blipFill>
                              <pic:spPr>
                                <a:xfrm>
                                  <a:off x="0" y="0"/>
                                  <a:ext cx="990600" cy="695325"/>
                                </a:xfrm>
                                <a:prstGeom prst="rect">
                                  <a:avLst/>
                                </a:prstGeom>
                                <a:noFill/>
                                <a:ln w="9525">
                                  <a:noFill/>
                                </a:ln>
                              </pic:spPr>
                            </pic:pic>
                          </a:graphicData>
                        </a:graphic>
                      </wp:inline>
                    </w:drawing>
                  </w:r>
                </w:p>
              </w:tc>
              <w:tc>
                <w:tcPr>
                  <w:tcW w:w="1841" w:type="dxa"/>
                  <w:vAlign w:val="center"/>
                </w:tcPr>
                <w:p w14:paraId="6990A1FA" w14:textId="78CA3B15" w:rsidR="0048361B" w:rsidRDefault="0048361B" w:rsidP="00825B09">
                  <w:pPr>
                    <w:widowControl/>
                    <w:textAlignment w:val="center"/>
                    <w:rPr>
                      <w:rFonts w:ascii="宋体" w:hAnsi="宋体" w:cs="宋体"/>
                      <w:color w:val="C00000"/>
                      <w:kern w:val="0"/>
                      <w:sz w:val="18"/>
                      <w:szCs w:val="18"/>
                      <w:lang w:bidi="ar"/>
                    </w:rPr>
                  </w:pPr>
                  <w:r>
                    <w:rPr>
                      <w:rFonts w:ascii="宋体" w:hAnsi="宋体" w:cs="宋体" w:hint="eastAsia"/>
                      <w:color w:val="000000"/>
                      <w:kern w:val="0"/>
                      <w:sz w:val="18"/>
                      <w:szCs w:val="18"/>
                      <w:lang w:bidi="ar"/>
                    </w:rPr>
                    <w:t>2100*300*88mm亚克力汽车烤漆文字内容丝网印刷</w:t>
                  </w:r>
                </w:p>
              </w:tc>
              <w:tc>
                <w:tcPr>
                  <w:tcW w:w="392" w:type="dxa"/>
                  <w:vAlign w:val="center"/>
                </w:tcPr>
                <w:p w14:paraId="6CA2DC1E"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3EE3651B" w14:textId="77777777" w:rsidR="0048361B" w:rsidRDefault="0048361B" w:rsidP="00825B09">
                  <w:pPr>
                    <w:jc w:val="center"/>
                    <w:rPr>
                      <w:rFonts w:ascii="宋体" w:hAnsi="宋体" w:cs="宋体"/>
                      <w:sz w:val="18"/>
                      <w:szCs w:val="18"/>
                    </w:rPr>
                  </w:pPr>
                  <w:r>
                    <w:rPr>
                      <w:rFonts w:ascii="宋体" w:hAnsi="宋体" w:cs="宋体" w:hint="eastAsia"/>
                      <w:sz w:val="18"/>
                      <w:szCs w:val="18"/>
                    </w:rPr>
                    <w:t>32</w:t>
                  </w:r>
                </w:p>
              </w:tc>
              <w:tc>
                <w:tcPr>
                  <w:tcW w:w="1458" w:type="dxa"/>
                  <w:vAlign w:val="center"/>
                </w:tcPr>
                <w:p w14:paraId="34AAA08A"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060C1024" w14:textId="77777777" w:rsidTr="00825B09">
              <w:trPr>
                <w:trHeight w:val="704"/>
                <w:jc w:val="center"/>
              </w:trPr>
              <w:tc>
                <w:tcPr>
                  <w:tcW w:w="1442" w:type="dxa"/>
                  <w:vAlign w:val="center"/>
                </w:tcPr>
                <w:p w14:paraId="2125FCC8"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立牌1</w:t>
                  </w:r>
                </w:p>
              </w:tc>
              <w:tc>
                <w:tcPr>
                  <w:tcW w:w="2167" w:type="dxa"/>
                  <w:vAlign w:val="center"/>
                </w:tcPr>
                <w:p w14:paraId="495F379B"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68A7A385" wp14:editId="02390621">
                        <wp:extent cx="552450" cy="733425"/>
                        <wp:effectExtent l="0" t="0" r="6350" b="3175"/>
                        <wp:docPr id="20"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IMG_256"/>
                                <pic:cNvPicPr>
                                  <a:picLocks noChangeAspect="1"/>
                                </pic:cNvPicPr>
                              </pic:nvPicPr>
                              <pic:blipFill>
                                <a:blip r:embed="rId16"/>
                                <a:stretch>
                                  <a:fillRect/>
                                </a:stretch>
                              </pic:blipFill>
                              <pic:spPr>
                                <a:xfrm>
                                  <a:off x="0" y="0"/>
                                  <a:ext cx="552450" cy="733425"/>
                                </a:xfrm>
                                <a:prstGeom prst="rect">
                                  <a:avLst/>
                                </a:prstGeom>
                                <a:noFill/>
                                <a:ln w="9525">
                                  <a:noFill/>
                                </a:ln>
                              </pic:spPr>
                            </pic:pic>
                          </a:graphicData>
                        </a:graphic>
                      </wp:inline>
                    </w:drawing>
                  </w:r>
                </w:p>
              </w:tc>
              <w:tc>
                <w:tcPr>
                  <w:tcW w:w="1841" w:type="dxa"/>
                  <w:vAlign w:val="center"/>
                </w:tcPr>
                <w:p w14:paraId="64E522ED" w14:textId="77777777"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2000*300*（5+20+5）</w:t>
                  </w:r>
                </w:p>
              </w:tc>
              <w:tc>
                <w:tcPr>
                  <w:tcW w:w="392" w:type="dxa"/>
                  <w:vAlign w:val="center"/>
                </w:tcPr>
                <w:p w14:paraId="4579D456"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6DD3B2D8" w14:textId="77777777" w:rsidR="0048361B" w:rsidRDefault="0048361B" w:rsidP="00825B09">
                  <w:pPr>
                    <w:jc w:val="center"/>
                    <w:rPr>
                      <w:rFonts w:ascii="宋体" w:hAnsi="宋体" w:cs="宋体"/>
                      <w:sz w:val="18"/>
                      <w:szCs w:val="18"/>
                    </w:rPr>
                  </w:pPr>
                  <w:r>
                    <w:rPr>
                      <w:rFonts w:ascii="宋体" w:hAnsi="宋体" w:cs="宋体" w:hint="eastAsia"/>
                      <w:sz w:val="18"/>
                      <w:szCs w:val="18"/>
                    </w:rPr>
                    <w:t>7</w:t>
                  </w:r>
                </w:p>
              </w:tc>
              <w:tc>
                <w:tcPr>
                  <w:tcW w:w="1458" w:type="dxa"/>
                  <w:vAlign w:val="center"/>
                </w:tcPr>
                <w:p w14:paraId="6D80ECDF"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2FC211E8" w14:textId="77777777" w:rsidTr="00825B09">
              <w:trPr>
                <w:trHeight w:val="704"/>
                <w:jc w:val="center"/>
              </w:trPr>
              <w:tc>
                <w:tcPr>
                  <w:tcW w:w="1442" w:type="dxa"/>
                  <w:vAlign w:val="center"/>
                </w:tcPr>
                <w:p w14:paraId="17D3E290"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立牌2（413……）</w:t>
                  </w:r>
                </w:p>
              </w:tc>
              <w:tc>
                <w:tcPr>
                  <w:tcW w:w="2167" w:type="dxa"/>
                  <w:vAlign w:val="center"/>
                </w:tcPr>
                <w:p w14:paraId="36A76B9B"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60ACC72D" wp14:editId="5F61E31D">
                        <wp:extent cx="419100" cy="552450"/>
                        <wp:effectExtent l="0" t="0" r="0" b="6350"/>
                        <wp:docPr id="2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descr="IMG_256"/>
                                <pic:cNvPicPr>
                                  <a:picLocks noChangeAspect="1"/>
                                </pic:cNvPicPr>
                              </pic:nvPicPr>
                              <pic:blipFill>
                                <a:blip r:embed="rId17"/>
                                <a:stretch>
                                  <a:fillRect/>
                                </a:stretch>
                              </pic:blipFill>
                              <pic:spPr>
                                <a:xfrm>
                                  <a:off x="0" y="0"/>
                                  <a:ext cx="419100" cy="552450"/>
                                </a:xfrm>
                                <a:prstGeom prst="rect">
                                  <a:avLst/>
                                </a:prstGeom>
                                <a:noFill/>
                                <a:ln w="9525">
                                  <a:noFill/>
                                </a:ln>
                              </pic:spPr>
                            </pic:pic>
                          </a:graphicData>
                        </a:graphic>
                      </wp:inline>
                    </w:drawing>
                  </w:r>
                </w:p>
              </w:tc>
              <w:tc>
                <w:tcPr>
                  <w:tcW w:w="1841" w:type="dxa"/>
                  <w:vAlign w:val="center"/>
                </w:tcPr>
                <w:p w14:paraId="4FD7E31D" w14:textId="77777777"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2050*250*（5+20+5）</w:t>
                  </w:r>
                </w:p>
              </w:tc>
              <w:tc>
                <w:tcPr>
                  <w:tcW w:w="392" w:type="dxa"/>
                  <w:vAlign w:val="center"/>
                </w:tcPr>
                <w:p w14:paraId="2830A627"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6D62FF1B" w14:textId="77777777" w:rsidR="0048361B" w:rsidRDefault="0048361B" w:rsidP="00825B09">
                  <w:pPr>
                    <w:jc w:val="center"/>
                    <w:rPr>
                      <w:rFonts w:ascii="宋体" w:hAnsi="宋体" w:cs="宋体"/>
                      <w:sz w:val="18"/>
                      <w:szCs w:val="18"/>
                    </w:rPr>
                  </w:pPr>
                  <w:r>
                    <w:rPr>
                      <w:rFonts w:ascii="宋体" w:hAnsi="宋体" w:cs="宋体" w:hint="eastAsia"/>
                      <w:sz w:val="18"/>
                      <w:szCs w:val="18"/>
                    </w:rPr>
                    <w:t>3</w:t>
                  </w:r>
                </w:p>
              </w:tc>
              <w:tc>
                <w:tcPr>
                  <w:tcW w:w="1458" w:type="dxa"/>
                  <w:vAlign w:val="center"/>
                </w:tcPr>
                <w:p w14:paraId="09E19FF4"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7F8066D8" w14:textId="77777777" w:rsidTr="00825B09">
              <w:trPr>
                <w:trHeight w:val="704"/>
                <w:jc w:val="center"/>
              </w:trPr>
              <w:tc>
                <w:tcPr>
                  <w:tcW w:w="1442" w:type="dxa"/>
                  <w:vAlign w:val="center"/>
                </w:tcPr>
                <w:p w14:paraId="4335C8F3"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警示牌（大）</w:t>
                  </w:r>
                </w:p>
              </w:tc>
              <w:tc>
                <w:tcPr>
                  <w:tcW w:w="2167" w:type="dxa"/>
                  <w:vAlign w:val="center"/>
                </w:tcPr>
                <w:p w14:paraId="016AD9B0"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4952B13E" wp14:editId="04666BF9">
                        <wp:extent cx="704850" cy="952500"/>
                        <wp:effectExtent l="0" t="0" r="6350" b="0"/>
                        <wp:docPr id="24"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descr="IMG_256"/>
                                <pic:cNvPicPr>
                                  <a:picLocks noChangeAspect="1"/>
                                </pic:cNvPicPr>
                              </pic:nvPicPr>
                              <pic:blipFill>
                                <a:blip r:embed="rId18"/>
                                <a:stretch>
                                  <a:fillRect/>
                                </a:stretch>
                              </pic:blipFill>
                              <pic:spPr>
                                <a:xfrm>
                                  <a:off x="0" y="0"/>
                                  <a:ext cx="704850" cy="952500"/>
                                </a:xfrm>
                                <a:prstGeom prst="rect">
                                  <a:avLst/>
                                </a:prstGeom>
                                <a:noFill/>
                                <a:ln w="9525">
                                  <a:noFill/>
                                </a:ln>
                              </pic:spPr>
                            </pic:pic>
                          </a:graphicData>
                        </a:graphic>
                      </wp:inline>
                    </w:drawing>
                  </w:r>
                </w:p>
              </w:tc>
              <w:tc>
                <w:tcPr>
                  <w:tcW w:w="1841" w:type="dxa"/>
                  <w:vAlign w:val="center"/>
                </w:tcPr>
                <w:p w14:paraId="7B2DEC62" w14:textId="77777777"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直径25cm</w:t>
                  </w:r>
                </w:p>
              </w:tc>
              <w:tc>
                <w:tcPr>
                  <w:tcW w:w="392" w:type="dxa"/>
                  <w:vAlign w:val="center"/>
                </w:tcPr>
                <w:p w14:paraId="2BD25554" w14:textId="77777777" w:rsidR="0048361B" w:rsidRDefault="0048361B" w:rsidP="00825B09">
                  <w:pPr>
                    <w:jc w:val="center"/>
                    <w:rPr>
                      <w:rFonts w:ascii="宋体" w:hAnsi="宋体" w:cs="宋体"/>
                      <w:sz w:val="18"/>
                      <w:szCs w:val="18"/>
                    </w:rPr>
                  </w:pPr>
                  <w:r>
                    <w:rPr>
                      <w:rFonts w:ascii="宋体" w:hAnsi="宋体" w:cs="宋体" w:hint="eastAsia"/>
                      <w:sz w:val="18"/>
                      <w:szCs w:val="18"/>
                    </w:rPr>
                    <w:t>个</w:t>
                  </w:r>
                </w:p>
              </w:tc>
              <w:tc>
                <w:tcPr>
                  <w:tcW w:w="536" w:type="dxa"/>
                  <w:vAlign w:val="center"/>
                </w:tcPr>
                <w:p w14:paraId="3F2041EB" w14:textId="77777777" w:rsidR="0048361B" w:rsidRDefault="0048361B" w:rsidP="00825B09">
                  <w:pPr>
                    <w:jc w:val="center"/>
                    <w:rPr>
                      <w:rFonts w:ascii="宋体" w:hAnsi="宋体" w:cs="宋体"/>
                      <w:sz w:val="18"/>
                      <w:szCs w:val="18"/>
                    </w:rPr>
                  </w:pPr>
                  <w:r>
                    <w:rPr>
                      <w:rFonts w:ascii="宋体" w:hAnsi="宋体" w:cs="宋体" w:hint="eastAsia"/>
                      <w:sz w:val="18"/>
                      <w:szCs w:val="18"/>
                    </w:rPr>
                    <w:t>25</w:t>
                  </w:r>
                </w:p>
              </w:tc>
              <w:tc>
                <w:tcPr>
                  <w:tcW w:w="1458" w:type="dxa"/>
                  <w:vAlign w:val="center"/>
                </w:tcPr>
                <w:p w14:paraId="538DBC5F" w14:textId="77777777"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重做禁烟的</w:t>
                  </w:r>
                </w:p>
              </w:tc>
            </w:tr>
            <w:tr w:rsidR="0048361B" w14:paraId="33EBE95C" w14:textId="77777777" w:rsidTr="00825B09">
              <w:trPr>
                <w:trHeight w:val="704"/>
                <w:jc w:val="center"/>
              </w:trPr>
              <w:tc>
                <w:tcPr>
                  <w:tcW w:w="1442" w:type="dxa"/>
                  <w:vAlign w:val="center"/>
                </w:tcPr>
                <w:p w14:paraId="7BF6609B"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禁烟警示牌（小）</w:t>
                  </w:r>
                </w:p>
              </w:tc>
              <w:tc>
                <w:tcPr>
                  <w:tcW w:w="2167" w:type="dxa"/>
                  <w:vAlign w:val="center"/>
                </w:tcPr>
                <w:p w14:paraId="35E50921"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6848D7C4" wp14:editId="4D8A6FC4">
                        <wp:extent cx="609600" cy="809625"/>
                        <wp:effectExtent l="0" t="0" r="0" b="3175"/>
                        <wp:docPr id="26"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4" descr="IMG_256"/>
                                <pic:cNvPicPr>
                                  <a:picLocks noChangeAspect="1"/>
                                </pic:cNvPicPr>
                              </pic:nvPicPr>
                              <pic:blipFill>
                                <a:blip r:embed="rId19"/>
                                <a:stretch>
                                  <a:fillRect/>
                                </a:stretch>
                              </pic:blipFill>
                              <pic:spPr>
                                <a:xfrm>
                                  <a:off x="0" y="0"/>
                                  <a:ext cx="609600" cy="809625"/>
                                </a:xfrm>
                                <a:prstGeom prst="rect">
                                  <a:avLst/>
                                </a:prstGeom>
                                <a:noFill/>
                                <a:ln w="9525">
                                  <a:noFill/>
                                </a:ln>
                              </pic:spPr>
                            </pic:pic>
                          </a:graphicData>
                        </a:graphic>
                      </wp:inline>
                    </w:drawing>
                  </w:r>
                </w:p>
              </w:tc>
              <w:tc>
                <w:tcPr>
                  <w:tcW w:w="1841" w:type="dxa"/>
                  <w:vAlign w:val="center"/>
                </w:tcPr>
                <w:p w14:paraId="2E9C0357" w14:textId="77777777"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直径18cm</w:t>
                  </w:r>
                </w:p>
              </w:tc>
              <w:tc>
                <w:tcPr>
                  <w:tcW w:w="392" w:type="dxa"/>
                  <w:vAlign w:val="center"/>
                </w:tcPr>
                <w:p w14:paraId="3238FDF8" w14:textId="77777777" w:rsidR="0048361B" w:rsidRDefault="0048361B" w:rsidP="00825B09">
                  <w:pPr>
                    <w:jc w:val="center"/>
                    <w:rPr>
                      <w:rFonts w:ascii="宋体" w:hAnsi="宋体" w:cs="宋体"/>
                      <w:sz w:val="18"/>
                      <w:szCs w:val="18"/>
                    </w:rPr>
                  </w:pPr>
                  <w:r>
                    <w:rPr>
                      <w:rFonts w:ascii="宋体" w:hAnsi="宋体" w:cs="宋体" w:hint="eastAsia"/>
                      <w:sz w:val="18"/>
                      <w:szCs w:val="18"/>
                    </w:rPr>
                    <w:t>个</w:t>
                  </w:r>
                </w:p>
              </w:tc>
              <w:tc>
                <w:tcPr>
                  <w:tcW w:w="536" w:type="dxa"/>
                  <w:vAlign w:val="center"/>
                </w:tcPr>
                <w:p w14:paraId="4F73D302" w14:textId="77777777" w:rsidR="0048361B" w:rsidRDefault="0048361B" w:rsidP="00825B09">
                  <w:pPr>
                    <w:jc w:val="center"/>
                    <w:rPr>
                      <w:rFonts w:ascii="宋体" w:hAnsi="宋体" w:cs="宋体"/>
                      <w:sz w:val="18"/>
                      <w:szCs w:val="18"/>
                    </w:rPr>
                  </w:pPr>
                  <w:r>
                    <w:rPr>
                      <w:rFonts w:ascii="宋体" w:hAnsi="宋体" w:cs="宋体" w:hint="eastAsia"/>
                      <w:sz w:val="18"/>
                      <w:szCs w:val="18"/>
                    </w:rPr>
                    <w:t>32</w:t>
                  </w:r>
                </w:p>
              </w:tc>
              <w:tc>
                <w:tcPr>
                  <w:tcW w:w="1458" w:type="dxa"/>
                  <w:vAlign w:val="center"/>
                </w:tcPr>
                <w:p w14:paraId="2972CB3F" w14:textId="77777777"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每个电梯口一个</w:t>
                  </w:r>
                </w:p>
              </w:tc>
            </w:tr>
            <w:tr w:rsidR="0048361B" w14:paraId="46CF3746" w14:textId="77777777" w:rsidTr="00825B09">
              <w:trPr>
                <w:trHeight w:val="704"/>
                <w:jc w:val="center"/>
              </w:trPr>
              <w:tc>
                <w:tcPr>
                  <w:tcW w:w="1442" w:type="dxa"/>
                  <w:vAlign w:val="center"/>
                </w:tcPr>
                <w:p w14:paraId="7C642E1C"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门贴牌</w:t>
                  </w:r>
                </w:p>
              </w:tc>
              <w:tc>
                <w:tcPr>
                  <w:tcW w:w="2167" w:type="dxa"/>
                  <w:vAlign w:val="center"/>
                </w:tcPr>
                <w:p w14:paraId="2A49D126"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52EE8BD1" wp14:editId="2476B40F">
                        <wp:extent cx="847725" cy="752475"/>
                        <wp:effectExtent l="0" t="0" r="3175" b="9525"/>
                        <wp:docPr id="28"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5" descr="IMG_256"/>
                                <pic:cNvPicPr>
                                  <a:picLocks noChangeAspect="1"/>
                                </pic:cNvPicPr>
                              </pic:nvPicPr>
                              <pic:blipFill>
                                <a:blip r:embed="rId20"/>
                                <a:stretch>
                                  <a:fillRect/>
                                </a:stretch>
                              </pic:blipFill>
                              <pic:spPr>
                                <a:xfrm>
                                  <a:off x="0" y="0"/>
                                  <a:ext cx="847725" cy="752475"/>
                                </a:xfrm>
                                <a:prstGeom prst="rect">
                                  <a:avLst/>
                                </a:prstGeom>
                                <a:noFill/>
                                <a:ln w="9525">
                                  <a:noFill/>
                                </a:ln>
                              </pic:spPr>
                            </pic:pic>
                          </a:graphicData>
                        </a:graphic>
                      </wp:inline>
                    </w:drawing>
                  </w:r>
                </w:p>
              </w:tc>
              <w:tc>
                <w:tcPr>
                  <w:tcW w:w="1841" w:type="dxa"/>
                  <w:vAlign w:val="center"/>
                </w:tcPr>
                <w:p w14:paraId="6CE964B6" w14:textId="77777777"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（190*400）10mm</w:t>
                  </w:r>
                </w:p>
              </w:tc>
              <w:tc>
                <w:tcPr>
                  <w:tcW w:w="392" w:type="dxa"/>
                  <w:vAlign w:val="center"/>
                </w:tcPr>
                <w:p w14:paraId="50C98603"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5E271082" w14:textId="77777777" w:rsidR="0048361B" w:rsidRDefault="0048361B" w:rsidP="00825B09">
                  <w:pPr>
                    <w:jc w:val="center"/>
                    <w:rPr>
                      <w:rFonts w:ascii="宋体" w:hAnsi="宋体" w:cs="宋体"/>
                      <w:sz w:val="18"/>
                      <w:szCs w:val="18"/>
                    </w:rPr>
                  </w:pPr>
                  <w:r>
                    <w:rPr>
                      <w:rFonts w:ascii="宋体" w:hAnsi="宋体" w:cs="宋体" w:hint="eastAsia"/>
                      <w:sz w:val="18"/>
                      <w:szCs w:val="18"/>
                    </w:rPr>
                    <w:t>3</w:t>
                  </w:r>
                </w:p>
              </w:tc>
              <w:tc>
                <w:tcPr>
                  <w:tcW w:w="1458" w:type="dxa"/>
                  <w:vAlign w:val="center"/>
                </w:tcPr>
                <w:p w14:paraId="1BB128E4" w14:textId="7E050AF3"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439变更为：439办公室Office</w:t>
                  </w:r>
                </w:p>
                <w:p w14:paraId="767A6840" w14:textId="741131C7"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441变更为：441办公室Office</w:t>
                  </w:r>
                </w:p>
                <w:p w14:paraId="50FE4CA5" w14:textId="52AF8FD6"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435变更为：435国际科技信息中心</w:t>
                  </w:r>
                </w:p>
              </w:tc>
            </w:tr>
            <w:tr w:rsidR="0048361B" w14:paraId="56D31CDD" w14:textId="77777777" w:rsidTr="00825B09">
              <w:trPr>
                <w:trHeight w:val="704"/>
                <w:jc w:val="center"/>
              </w:trPr>
              <w:tc>
                <w:tcPr>
                  <w:tcW w:w="1442" w:type="dxa"/>
                  <w:vAlign w:val="center"/>
                </w:tcPr>
                <w:p w14:paraId="16885066"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二楼服务台顶部灯箱的维修</w:t>
                  </w:r>
                </w:p>
              </w:tc>
              <w:tc>
                <w:tcPr>
                  <w:tcW w:w="2167" w:type="dxa"/>
                  <w:vAlign w:val="center"/>
                </w:tcPr>
                <w:p w14:paraId="068115FA"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14:anchorId="78E662D6" wp14:editId="396A9F35">
                        <wp:extent cx="1238250" cy="600075"/>
                        <wp:effectExtent l="0" t="0" r="6350" b="9525"/>
                        <wp:docPr id="30"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descr="IMG_256"/>
                                <pic:cNvPicPr>
                                  <a:picLocks noChangeAspect="1"/>
                                </pic:cNvPicPr>
                              </pic:nvPicPr>
                              <pic:blipFill>
                                <a:blip r:embed="rId21"/>
                                <a:stretch>
                                  <a:fillRect/>
                                </a:stretch>
                              </pic:blipFill>
                              <pic:spPr>
                                <a:xfrm>
                                  <a:off x="0" y="0"/>
                                  <a:ext cx="1238250" cy="600075"/>
                                </a:xfrm>
                                <a:prstGeom prst="rect">
                                  <a:avLst/>
                                </a:prstGeom>
                                <a:noFill/>
                                <a:ln w="9525">
                                  <a:noFill/>
                                </a:ln>
                              </pic:spPr>
                            </pic:pic>
                          </a:graphicData>
                        </a:graphic>
                      </wp:inline>
                    </w:drawing>
                  </w:r>
                </w:p>
              </w:tc>
              <w:tc>
                <w:tcPr>
                  <w:tcW w:w="1841" w:type="dxa"/>
                  <w:vAlign w:val="center"/>
                </w:tcPr>
                <w:p w14:paraId="2134BEC9" w14:textId="77777777"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所有LED灯条换为耐用10年的6500K冷白光LED灯条，并按原规格更换损坏的亚克力灯罩板（3块）</w:t>
                  </w:r>
                </w:p>
              </w:tc>
              <w:tc>
                <w:tcPr>
                  <w:tcW w:w="392" w:type="dxa"/>
                  <w:vAlign w:val="center"/>
                </w:tcPr>
                <w:p w14:paraId="7F87E9E0"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1C2433CF" w14:textId="77777777" w:rsidR="0048361B" w:rsidRDefault="0048361B" w:rsidP="00825B09">
                  <w:pPr>
                    <w:jc w:val="center"/>
                    <w:rPr>
                      <w:rFonts w:ascii="宋体" w:hAnsi="宋体" w:cs="宋体"/>
                      <w:sz w:val="18"/>
                      <w:szCs w:val="18"/>
                    </w:rPr>
                  </w:pPr>
                  <w:r>
                    <w:rPr>
                      <w:rFonts w:ascii="宋体" w:hAnsi="宋体" w:cs="宋体" w:hint="eastAsia"/>
                      <w:sz w:val="18"/>
                      <w:szCs w:val="18"/>
                    </w:rPr>
                    <w:t>1</w:t>
                  </w:r>
                </w:p>
              </w:tc>
              <w:tc>
                <w:tcPr>
                  <w:tcW w:w="1458" w:type="dxa"/>
                  <w:vAlign w:val="center"/>
                </w:tcPr>
                <w:p w14:paraId="33E44260"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298618F3" w14:textId="77777777" w:rsidTr="00825B09">
              <w:trPr>
                <w:trHeight w:val="704"/>
                <w:jc w:val="center"/>
              </w:trPr>
              <w:tc>
                <w:tcPr>
                  <w:tcW w:w="1442" w:type="dxa"/>
                  <w:vAlign w:val="center"/>
                </w:tcPr>
                <w:p w14:paraId="7C0728C4"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换钢丝绳</w:t>
                  </w:r>
                </w:p>
              </w:tc>
              <w:tc>
                <w:tcPr>
                  <w:tcW w:w="2167" w:type="dxa"/>
                  <w:vAlign w:val="center"/>
                </w:tcPr>
                <w:p w14:paraId="39B3E948" w14:textId="77777777" w:rsidR="0048361B" w:rsidRDefault="0048361B" w:rsidP="00825B09">
                  <w:pPr>
                    <w:jc w:val="center"/>
                    <w:rPr>
                      <w:rFonts w:ascii="宋体" w:hAnsi="宋体" w:cs="宋体"/>
                      <w:color w:val="000000"/>
                      <w:kern w:val="0"/>
                      <w:sz w:val="18"/>
                      <w:szCs w:val="18"/>
                      <w:lang w:bidi="ar"/>
                    </w:rPr>
                  </w:pPr>
                </w:p>
              </w:tc>
              <w:tc>
                <w:tcPr>
                  <w:tcW w:w="1841" w:type="dxa"/>
                  <w:vAlign w:val="center"/>
                </w:tcPr>
                <w:p w14:paraId="46092F38" w14:textId="77777777"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所有吊牌更换不锈钢丝绳</w:t>
                  </w:r>
                </w:p>
              </w:tc>
              <w:tc>
                <w:tcPr>
                  <w:tcW w:w="392" w:type="dxa"/>
                  <w:vAlign w:val="center"/>
                </w:tcPr>
                <w:p w14:paraId="69655CCB" w14:textId="77777777" w:rsidR="0048361B" w:rsidRDefault="0048361B" w:rsidP="00825B09">
                  <w:pPr>
                    <w:jc w:val="center"/>
                    <w:rPr>
                      <w:rFonts w:ascii="宋体" w:hAnsi="宋体" w:cs="宋体"/>
                      <w:sz w:val="18"/>
                      <w:szCs w:val="18"/>
                    </w:rPr>
                  </w:pPr>
                  <w:r>
                    <w:rPr>
                      <w:rFonts w:ascii="宋体" w:hAnsi="宋体" w:cs="宋体" w:hint="eastAsia"/>
                      <w:sz w:val="18"/>
                      <w:szCs w:val="18"/>
                    </w:rPr>
                    <w:t>条</w:t>
                  </w:r>
                </w:p>
              </w:tc>
              <w:tc>
                <w:tcPr>
                  <w:tcW w:w="536" w:type="dxa"/>
                  <w:vAlign w:val="center"/>
                </w:tcPr>
                <w:p w14:paraId="70A5D5B3" w14:textId="77777777" w:rsidR="0048361B" w:rsidRDefault="0048361B" w:rsidP="00825B09">
                  <w:pPr>
                    <w:jc w:val="center"/>
                    <w:rPr>
                      <w:rFonts w:ascii="宋体" w:hAnsi="宋体" w:cs="宋体"/>
                      <w:sz w:val="18"/>
                      <w:szCs w:val="18"/>
                    </w:rPr>
                  </w:pPr>
                  <w:r>
                    <w:rPr>
                      <w:rFonts w:ascii="宋体" w:hAnsi="宋体" w:cs="宋体" w:hint="eastAsia"/>
                      <w:sz w:val="18"/>
                      <w:szCs w:val="18"/>
                    </w:rPr>
                    <w:t>26</w:t>
                  </w:r>
                </w:p>
              </w:tc>
              <w:tc>
                <w:tcPr>
                  <w:tcW w:w="1458" w:type="dxa"/>
                  <w:vAlign w:val="center"/>
                </w:tcPr>
                <w:p w14:paraId="25041AD5"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4AA32404" w14:textId="77777777" w:rsidTr="00825B09">
              <w:trPr>
                <w:trHeight w:val="704"/>
                <w:jc w:val="center"/>
              </w:trPr>
              <w:tc>
                <w:tcPr>
                  <w:tcW w:w="7836" w:type="dxa"/>
                  <w:gridSpan w:val="6"/>
                  <w:vAlign w:val="center"/>
                </w:tcPr>
                <w:p w14:paraId="1877E544" w14:textId="77777777"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b/>
                      <w:sz w:val="18"/>
                      <w:szCs w:val="18"/>
                    </w:rPr>
                    <w:t>标识标牌全新制作项目</w:t>
                  </w:r>
                </w:p>
              </w:tc>
            </w:tr>
            <w:tr w:rsidR="0048361B" w14:paraId="569AB252" w14:textId="77777777" w:rsidTr="00825B09">
              <w:trPr>
                <w:trHeight w:val="2058"/>
                <w:jc w:val="center"/>
              </w:trPr>
              <w:tc>
                <w:tcPr>
                  <w:tcW w:w="1442" w:type="dxa"/>
                  <w:vAlign w:val="center"/>
                </w:tcPr>
                <w:p w14:paraId="6FA97DC6"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会议室背景LOGO</w:t>
                  </w:r>
                </w:p>
              </w:tc>
              <w:tc>
                <w:tcPr>
                  <w:tcW w:w="2167" w:type="dxa"/>
                  <w:vAlign w:val="center"/>
                </w:tcPr>
                <w:p w14:paraId="544B0A57"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59264" behindDoc="0" locked="0" layoutInCell="1" allowOverlap="1" wp14:anchorId="4A6A8AA5" wp14:editId="7455C656">
                        <wp:simplePos x="0" y="0"/>
                        <wp:positionH relativeFrom="column">
                          <wp:posOffset>-10795</wp:posOffset>
                        </wp:positionH>
                        <wp:positionV relativeFrom="paragraph">
                          <wp:posOffset>951865</wp:posOffset>
                        </wp:positionV>
                        <wp:extent cx="1249680" cy="342265"/>
                        <wp:effectExtent l="0" t="0" r="7620" b="635"/>
                        <wp:wrapNone/>
                        <wp:docPr id="34" name="图片_2"/>
                        <wp:cNvGraphicFramePr/>
                        <a:graphic xmlns:a="http://schemas.openxmlformats.org/drawingml/2006/main">
                          <a:graphicData uri="http://schemas.openxmlformats.org/drawingml/2006/picture">
                            <pic:pic xmlns:pic="http://schemas.openxmlformats.org/drawingml/2006/picture">
                              <pic:nvPicPr>
                                <pic:cNvPr id="34" name="图片_2"/>
                                <pic:cNvPicPr/>
                              </pic:nvPicPr>
                              <pic:blipFill>
                                <a:blip r:embed="rId22"/>
                                <a:stretch>
                                  <a:fillRect/>
                                </a:stretch>
                              </pic:blipFill>
                              <pic:spPr>
                                <a:xfrm>
                                  <a:off x="0" y="0"/>
                                  <a:ext cx="1249680" cy="342265"/>
                                </a:xfrm>
                                <a:prstGeom prst="rect">
                                  <a:avLst/>
                                </a:prstGeom>
                                <a:noFill/>
                                <a:ln>
                                  <a:noFill/>
                                </a:ln>
                              </pic:spPr>
                            </pic:pic>
                          </a:graphicData>
                        </a:graphic>
                      </wp:anchor>
                    </w:drawing>
                  </w:r>
                  <w:r>
                    <w:rPr>
                      <w:rFonts w:ascii="宋体" w:hAnsi="宋体" w:cs="宋体" w:hint="eastAsia"/>
                      <w:noProof/>
                      <w:sz w:val="18"/>
                      <w:szCs w:val="18"/>
                    </w:rPr>
                    <w:drawing>
                      <wp:inline distT="0" distB="0" distL="114300" distR="114300" wp14:anchorId="19A6CEC0" wp14:editId="2F5658D1">
                        <wp:extent cx="1063625" cy="812800"/>
                        <wp:effectExtent l="0" t="0" r="3175" b="0"/>
                        <wp:docPr id="1056" name="图片 8" descr="096308191570896f227286ff1dda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图片 8" descr="096308191570896f227286ff1ddaaf4"/>
                                <pic:cNvPicPr>
                                  <a:picLocks noChangeAspect="1"/>
                                </pic:cNvPicPr>
                              </pic:nvPicPr>
                              <pic:blipFill>
                                <a:blip r:embed="rId23"/>
                                <a:stretch>
                                  <a:fillRect/>
                                </a:stretch>
                              </pic:blipFill>
                              <pic:spPr>
                                <a:xfrm>
                                  <a:off x="0" y="0"/>
                                  <a:ext cx="1063625" cy="812800"/>
                                </a:xfrm>
                                <a:prstGeom prst="rect">
                                  <a:avLst/>
                                </a:prstGeom>
                                <a:noFill/>
                                <a:ln w="9525">
                                  <a:noFill/>
                                </a:ln>
                              </pic:spPr>
                            </pic:pic>
                          </a:graphicData>
                        </a:graphic>
                      </wp:inline>
                    </w:drawing>
                  </w:r>
                </w:p>
              </w:tc>
              <w:tc>
                <w:tcPr>
                  <w:tcW w:w="1841" w:type="dxa"/>
                  <w:vAlign w:val="center"/>
                </w:tcPr>
                <w:p w14:paraId="5DD89DB8" w14:textId="77777777"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themeColor="text1"/>
                      <w:kern w:val="0"/>
                      <w:sz w:val="18"/>
                      <w:szCs w:val="18"/>
                      <w:lang w:bidi="ar"/>
                    </w:rPr>
                    <w:t>不锈钢焊接喷涂汽车漆</w:t>
                  </w:r>
                  <w:r>
                    <w:rPr>
                      <w:rFonts w:ascii="宋体" w:hAnsi="宋体" w:cs="宋体" w:hint="eastAsia"/>
                      <w:color w:val="000000" w:themeColor="text1"/>
                      <w:kern w:val="0"/>
                      <w:sz w:val="18"/>
                      <w:szCs w:val="18"/>
                      <w:lang w:bidi="ar"/>
                    </w:rPr>
                    <w:br/>
                    <w:t>3600*800</w:t>
                  </w:r>
                </w:p>
              </w:tc>
              <w:tc>
                <w:tcPr>
                  <w:tcW w:w="392" w:type="dxa"/>
                  <w:vAlign w:val="center"/>
                </w:tcPr>
                <w:p w14:paraId="5A278E2F"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3A8681F5" w14:textId="77777777" w:rsidR="0048361B" w:rsidRDefault="0048361B" w:rsidP="00825B09">
                  <w:pPr>
                    <w:jc w:val="center"/>
                    <w:rPr>
                      <w:rFonts w:ascii="宋体" w:hAnsi="宋体" w:cs="宋体"/>
                      <w:sz w:val="18"/>
                      <w:szCs w:val="18"/>
                    </w:rPr>
                  </w:pPr>
                  <w:r>
                    <w:rPr>
                      <w:rFonts w:ascii="宋体" w:hAnsi="宋体" w:cs="宋体" w:hint="eastAsia"/>
                      <w:sz w:val="18"/>
                      <w:szCs w:val="18"/>
                    </w:rPr>
                    <w:t>1</w:t>
                  </w:r>
                </w:p>
              </w:tc>
              <w:tc>
                <w:tcPr>
                  <w:tcW w:w="1458" w:type="dxa"/>
                  <w:vAlign w:val="center"/>
                </w:tcPr>
                <w:p w14:paraId="55346886" w14:textId="77777777"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409会议室内新做“深圳大学城图书馆”不锈钢背景LOGO字（背景墙宽4.8m）</w:t>
                  </w:r>
                </w:p>
              </w:tc>
            </w:tr>
            <w:tr w:rsidR="0048361B" w14:paraId="69FCF9CE" w14:textId="77777777" w:rsidTr="00825B09">
              <w:trPr>
                <w:trHeight w:val="2529"/>
                <w:jc w:val="center"/>
              </w:trPr>
              <w:tc>
                <w:tcPr>
                  <w:tcW w:w="1442" w:type="dxa"/>
                  <w:vAlign w:val="center"/>
                </w:tcPr>
                <w:p w14:paraId="07B7E53C"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打卡立体立牌&amp;背景LOGO</w:t>
                  </w:r>
                </w:p>
              </w:tc>
              <w:tc>
                <w:tcPr>
                  <w:tcW w:w="2167" w:type="dxa"/>
                  <w:vAlign w:val="center"/>
                </w:tcPr>
                <w:p w14:paraId="34E1E26C"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60288" behindDoc="0" locked="0" layoutInCell="1" allowOverlap="1" wp14:anchorId="1E9A2531" wp14:editId="1A91856C">
                        <wp:simplePos x="0" y="0"/>
                        <wp:positionH relativeFrom="column">
                          <wp:posOffset>18415</wp:posOffset>
                        </wp:positionH>
                        <wp:positionV relativeFrom="paragraph">
                          <wp:posOffset>1342390</wp:posOffset>
                        </wp:positionV>
                        <wp:extent cx="1206500" cy="773430"/>
                        <wp:effectExtent l="0" t="0" r="0" b="1270"/>
                        <wp:wrapNone/>
                        <wp:docPr id="39" name="图片_3"/>
                        <wp:cNvGraphicFramePr/>
                        <a:graphic xmlns:a="http://schemas.openxmlformats.org/drawingml/2006/main">
                          <a:graphicData uri="http://schemas.openxmlformats.org/drawingml/2006/picture">
                            <pic:pic xmlns:pic="http://schemas.openxmlformats.org/drawingml/2006/picture">
                              <pic:nvPicPr>
                                <pic:cNvPr id="39" name="图片_3"/>
                                <pic:cNvPicPr/>
                              </pic:nvPicPr>
                              <pic:blipFill>
                                <a:blip r:embed="rId24"/>
                                <a:stretch>
                                  <a:fillRect/>
                                </a:stretch>
                              </pic:blipFill>
                              <pic:spPr>
                                <a:xfrm>
                                  <a:off x="0" y="0"/>
                                  <a:ext cx="1206500" cy="773430"/>
                                </a:xfrm>
                                <a:prstGeom prst="rect">
                                  <a:avLst/>
                                </a:prstGeom>
                                <a:noFill/>
                                <a:ln>
                                  <a:noFill/>
                                </a:ln>
                              </pic:spPr>
                            </pic:pic>
                          </a:graphicData>
                        </a:graphic>
                      </wp:anchor>
                    </w:drawing>
                  </w:r>
                  <w:r>
                    <w:rPr>
                      <w:rFonts w:ascii="宋体" w:hAnsi="宋体" w:cs="宋体" w:hint="eastAsia"/>
                      <w:noProof/>
                      <w:color w:val="000000"/>
                      <w:kern w:val="0"/>
                      <w:sz w:val="18"/>
                      <w:szCs w:val="18"/>
                      <w:bdr w:val="single" w:sz="4" w:space="0" w:color="000000"/>
                      <w:lang w:bidi="ar"/>
                    </w:rPr>
                    <w:drawing>
                      <wp:anchor distT="0" distB="0" distL="114300" distR="114300" simplePos="0" relativeHeight="251661312" behindDoc="0" locked="0" layoutInCell="1" allowOverlap="1" wp14:anchorId="5BB831B0" wp14:editId="44570248">
                        <wp:simplePos x="0" y="0"/>
                        <wp:positionH relativeFrom="column">
                          <wp:posOffset>118745</wp:posOffset>
                        </wp:positionH>
                        <wp:positionV relativeFrom="paragraph">
                          <wp:posOffset>1163320</wp:posOffset>
                        </wp:positionV>
                        <wp:extent cx="1078865" cy="119380"/>
                        <wp:effectExtent l="0" t="0" r="635" b="7620"/>
                        <wp:wrapNone/>
                        <wp:docPr id="40" name="图片_5"/>
                        <wp:cNvGraphicFramePr/>
                        <a:graphic xmlns:a="http://schemas.openxmlformats.org/drawingml/2006/main">
                          <a:graphicData uri="http://schemas.openxmlformats.org/drawingml/2006/picture">
                            <pic:pic xmlns:pic="http://schemas.openxmlformats.org/drawingml/2006/picture">
                              <pic:nvPicPr>
                                <pic:cNvPr id="40" name="图片_5"/>
                                <pic:cNvPicPr/>
                              </pic:nvPicPr>
                              <pic:blipFill>
                                <a:blip r:embed="rId25"/>
                                <a:stretch>
                                  <a:fillRect/>
                                </a:stretch>
                              </pic:blipFill>
                              <pic:spPr>
                                <a:xfrm>
                                  <a:off x="0" y="0"/>
                                  <a:ext cx="1078865" cy="119380"/>
                                </a:xfrm>
                                <a:prstGeom prst="rect">
                                  <a:avLst/>
                                </a:prstGeom>
                                <a:noFill/>
                                <a:ln>
                                  <a:noFill/>
                                </a:ln>
                              </pic:spPr>
                            </pic:pic>
                          </a:graphicData>
                        </a:graphic>
                      </wp:anchor>
                    </w:drawing>
                  </w:r>
                  <w:r>
                    <w:rPr>
                      <w:rFonts w:ascii="宋体" w:hAnsi="宋体" w:cs="宋体" w:hint="eastAsia"/>
                      <w:noProof/>
                      <w:color w:val="000000"/>
                      <w:kern w:val="0"/>
                      <w:sz w:val="18"/>
                      <w:szCs w:val="18"/>
                      <w:bdr w:val="single" w:sz="4" w:space="0" w:color="000000"/>
                      <w:lang w:bidi="ar"/>
                    </w:rPr>
                    <w:drawing>
                      <wp:anchor distT="0" distB="0" distL="114300" distR="114300" simplePos="0" relativeHeight="251662336" behindDoc="0" locked="0" layoutInCell="1" allowOverlap="1" wp14:anchorId="58FF59B9" wp14:editId="5721F8AE">
                        <wp:simplePos x="0" y="0"/>
                        <wp:positionH relativeFrom="column">
                          <wp:posOffset>5715</wp:posOffset>
                        </wp:positionH>
                        <wp:positionV relativeFrom="paragraph">
                          <wp:posOffset>121285</wp:posOffset>
                        </wp:positionV>
                        <wp:extent cx="1281430" cy="932180"/>
                        <wp:effectExtent l="0" t="0" r="1270" b="7620"/>
                        <wp:wrapNone/>
                        <wp:docPr id="38" name="图片_7"/>
                        <wp:cNvGraphicFramePr/>
                        <a:graphic xmlns:a="http://schemas.openxmlformats.org/drawingml/2006/main">
                          <a:graphicData uri="http://schemas.openxmlformats.org/drawingml/2006/picture">
                            <pic:pic xmlns:pic="http://schemas.openxmlformats.org/drawingml/2006/picture">
                              <pic:nvPicPr>
                                <pic:cNvPr id="38" name="图片_7"/>
                                <pic:cNvPicPr/>
                              </pic:nvPicPr>
                              <pic:blipFill>
                                <a:blip r:embed="rId26"/>
                                <a:stretch>
                                  <a:fillRect/>
                                </a:stretch>
                              </pic:blipFill>
                              <pic:spPr>
                                <a:xfrm>
                                  <a:off x="0" y="0"/>
                                  <a:ext cx="1281430" cy="932180"/>
                                </a:xfrm>
                                <a:prstGeom prst="rect">
                                  <a:avLst/>
                                </a:prstGeom>
                                <a:noFill/>
                                <a:ln>
                                  <a:noFill/>
                                </a:ln>
                              </pic:spPr>
                            </pic:pic>
                          </a:graphicData>
                        </a:graphic>
                      </wp:anchor>
                    </w:drawing>
                  </w:r>
                </w:p>
              </w:tc>
              <w:tc>
                <w:tcPr>
                  <w:tcW w:w="1841" w:type="dxa"/>
                  <w:vAlign w:val="center"/>
                </w:tcPr>
                <w:p w14:paraId="58B828D7" w14:textId="342DD7FD" w:rsidR="0048361B" w:rsidRDefault="0048361B" w:rsidP="00825B09">
                  <w:pPr>
                    <w:widowControl/>
                    <w:textAlignment w:val="center"/>
                    <w:rPr>
                      <w:rFonts w:ascii="宋体" w:hAnsi="宋体" w:cs="宋体"/>
                      <w:color w:val="000000"/>
                      <w:kern w:val="0"/>
                      <w:sz w:val="18"/>
                      <w:szCs w:val="18"/>
                      <w:lang w:bidi="ar"/>
                    </w:rPr>
                  </w:pPr>
                  <w:r>
                    <w:rPr>
                      <w:rFonts w:ascii="宋体" w:hAnsi="宋体" w:cs="宋体" w:hint="eastAsia"/>
                      <w:color w:val="000000" w:themeColor="text1"/>
                      <w:kern w:val="0"/>
                      <w:sz w:val="18"/>
                      <w:szCs w:val="18"/>
                      <w:lang w:bidi="ar"/>
                    </w:rPr>
                    <w:t>立体牌：不锈钢腐蚀填色，焊接造型，2000*1200电镀红古铜</w:t>
                  </w:r>
                  <w:r>
                    <w:rPr>
                      <w:rFonts w:ascii="宋体" w:hAnsi="宋体" w:cs="宋体" w:hint="eastAsia"/>
                      <w:color w:val="000000" w:themeColor="text1"/>
                      <w:kern w:val="0"/>
                      <w:sz w:val="18"/>
                      <w:szCs w:val="18"/>
                      <w:lang w:bidi="ar"/>
                    </w:rPr>
                    <w:br/>
                  </w:r>
                  <w:r>
                    <w:rPr>
                      <w:rFonts w:ascii="宋体" w:hAnsi="宋体" w:cs="宋体" w:hint="eastAsia"/>
                      <w:b/>
                      <w:bCs/>
                      <w:color w:val="FF0000"/>
                      <w:kern w:val="0"/>
                      <w:sz w:val="18"/>
                      <w:szCs w:val="18"/>
                      <w:lang w:bidi="ar"/>
                    </w:rPr>
                    <w:br/>
                  </w:r>
                  <w:r>
                    <w:rPr>
                      <w:rFonts w:ascii="宋体" w:hAnsi="宋体" w:cs="宋体" w:hint="eastAsia"/>
                      <w:color w:val="000000" w:themeColor="text1"/>
                      <w:kern w:val="0"/>
                      <w:sz w:val="18"/>
                      <w:szCs w:val="18"/>
                      <w:lang w:bidi="ar"/>
                    </w:rPr>
                    <w:t>背景字：不锈钢焊接喷涂汽车漆</w:t>
                  </w:r>
                  <w:r>
                    <w:rPr>
                      <w:rFonts w:ascii="宋体" w:hAnsi="宋体" w:cs="宋体" w:hint="eastAsia"/>
                      <w:color w:val="000000" w:themeColor="text1"/>
                      <w:kern w:val="0"/>
                      <w:sz w:val="18"/>
                      <w:szCs w:val="18"/>
                      <w:lang w:bidi="ar"/>
                    </w:rPr>
                    <w:br/>
                    <w:t>8336*700</w:t>
                  </w:r>
                </w:p>
              </w:tc>
              <w:tc>
                <w:tcPr>
                  <w:tcW w:w="392" w:type="dxa"/>
                  <w:vAlign w:val="center"/>
                </w:tcPr>
                <w:p w14:paraId="2C03B79E" w14:textId="77777777" w:rsidR="0048361B" w:rsidRDefault="0048361B" w:rsidP="00825B09">
                  <w:pPr>
                    <w:jc w:val="center"/>
                    <w:rPr>
                      <w:rFonts w:ascii="宋体" w:hAnsi="宋体" w:cs="宋体"/>
                      <w:sz w:val="18"/>
                      <w:szCs w:val="18"/>
                    </w:rPr>
                  </w:pPr>
                  <w:r>
                    <w:rPr>
                      <w:rFonts w:ascii="宋体" w:hAnsi="宋体" w:cs="宋体" w:hint="eastAsia"/>
                      <w:sz w:val="18"/>
                      <w:szCs w:val="18"/>
                    </w:rPr>
                    <w:t>个</w:t>
                  </w:r>
                </w:p>
              </w:tc>
              <w:tc>
                <w:tcPr>
                  <w:tcW w:w="536" w:type="dxa"/>
                  <w:vAlign w:val="center"/>
                </w:tcPr>
                <w:p w14:paraId="25A7F760" w14:textId="77777777" w:rsidR="0048361B" w:rsidRDefault="0048361B" w:rsidP="00825B09">
                  <w:pPr>
                    <w:jc w:val="center"/>
                    <w:rPr>
                      <w:rFonts w:ascii="宋体" w:hAnsi="宋体" w:cs="宋体"/>
                      <w:sz w:val="18"/>
                      <w:szCs w:val="18"/>
                    </w:rPr>
                  </w:pPr>
                  <w:r>
                    <w:rPr>
                      <w:rFonts w:ascii="宋体" w:hAnsi="宋体" w:cs="宋体" w:hint="eastAsia"/>
                      <w:sz w:val="18"/>
                      <w:szCs w:val="18"/>
                    </w:rPr>
                    <w:t>1</w:t>
                  </w:r>
                </w:p>
              </w:tc>
              <w:tc>
                <w:tcPr>
                  <w:tcW w:w="1458" w:type="dxa"/>
                  <w:vAlign w:val="center"/>
                </w:tcPr>
                <w:p w14:paraId="37C9E296" w14:textId="77777777"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新做不锈钢立体“深圳大学城图书馆”拍照立牌,此处考虑小品</w:t>
                  </w:r>
                </w:p>
                <w:p w14:paraId="57065D9F" w14:textId="77777777" w:rsidR="0048361B" w:rsidRDefault="0048361B" w:rsidP="00825B09">
                  <w:pPr>
                    <w:widowControl/>
                    <w:jc w:val="left"/>
                    <w:textAlignment w:val="center"/>
                    <w:rPr>
                      <w:rFonts w:ascii="宋体" w:hAnsi="宋体" w:cs="宋体"/>
                      <w:color w:val="000000"/>
                      <w:kern w:val="0"/>
                      <w:sz w:val="18"/>
                      <w:szCs w:val="18"/>
                      <w:lang w:bidi="ar"/>
                    </w:rPr>
                  </w:pPr>
                </w:p>
                <w:p w14:paraId="2A428164" w14:textId="77777777"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新做“深圳大学城图书馆”不锈钢背景LOGO字</w:t>
                  </w:r>
                </w:p>
                <w:p w14:paraId="546AB0FE" w14:textId="77777777" w:rsidR="0048361B" w:rsidRDefault="0048361B" w:rsidP="00825B09">
                  <w:pPr>
                    <w:widowControl/>
                    <w:jc w:val="left"/>
                    <w:textAlignment w:val="center"/>
                    <w:rPr>
                      <w:rFonts w:ascii="宋体" w:hAnsi="宋体" w:cs="宋体"/>
                      <w:color w:val="000000"/>
                      <w:kern w:val="0"/>
                      <w:sz w:val="18"/>
                      <w:szCs w:val="18"/>
                      <w:lang w:bidi="ar"/>
                    </w:rPr>
                  </w:pPr>
                </w:p>
                <w:p w14:paraId="1C14EE0C" w14:textId="77777777"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（墙宽14米高3.2米）</w:t>
                  </w:r>
                </w:p>
              </w:tc>
            </w:tr>
            <w:tr w:rsidR="0048361B" w14:paraId="56CC2EE2" w14:textId="77777777" w:rsidTr="00825B09">
              <w:trPr>
                <w:trHeight w:val="2529"/>
                <w:jc w:val="center"/>
              </w:trPr>
              <w:tc>
                <w:tcPr>
                  <w:tcW w:w="1442" w:type="dxa"/>
                  <w:vAlign w:val="center"/>
                </w:tcPr>
                <w:p w14:paraId="29083D90"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横吊牌2（中文期刊）</w:t>
                  </w:r>
                </w:p>
              </w:tc>
              <w:tc>
                <w:tcPr>
                  <w:tcW w:w="2167" w:type="dxa"/>
                  <w:vAlign w:val="center"/>
                </w:tcPr>
                <w:p w14:paraId="3C2E7C1A" w14:textId="77777777" w:rsidR="0048361B" w:rsidRDefault="0048361B" w:rsidP="00825B09">
                  <w:pPr>
                    <w:widowControl/>
                    <w:jc w:val="center"/>
                    <w:textAlignment w:val="center"/>
                    <w:rPr>
                      <w:rFonts w:ascii="宋体" w:hAnsi="宋体" w:cs="宋体"/>
                      <w:color w:val="000000"/>
                      <w:kern w:val="0"/>
                      <w:sz w:val="18"/>
                      <w:szCs w:val="18"/>
                      <w:bdr w:val="single" w:sz="4" w:space="0" w:color="000000"/>
                      <w:lang w:bidi="ar"/>
                    </w:rPr>
                  </w:pPr>
                  <w:r>
                    <w:rPr>
                      <w:rFonts w:ascii="宋体" w:hAnsi="宋体" w:cs="宋体" w:hint="eastAsia"/>
                      <w:noProof/>
                      <w:color w:val="000000"/>
                      <w:kern w:val="0"/>
                      <w:sz w:val="18"/>
                      <w:szCs w:val="18"/>
                      <w:lang w:bidi="ar"/>
                    </w:rPr>
                    <w:drawing>
                      <wp:inline distT="0" distB="0" distL="114300" distR="114300" wp14:anchorId="4D4E0952" wp14:editId="45C86E06">
                        <wp:extent cx="1066800" cy="314325"/>
                        <wp:effectExtent l="0" t="0" r="0" b="3175"/>
                        <wp:docPr id="42"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7" descr="IMG_256"/>
                                <pic:cNvPicPr>
                                  <a:picLocks noChangeAspect="1"/>
                                </pic:cNvPicPr>
                              </pic:nvPicPr>
                              <pic:blipFill>
                                <a:blip r:embed="rId27"/>
                                <a:stretch>
                                  <a:fillRect/>
                                </a:stretch>
                              </pic:blipFill>
                              <pic:spPr>
                                <a:xfrm>
                                  <a:off x="0" y="0"/>
                                  <a:ext cx="1066800" cy="314325"/>
                                </a:xfrm>
                                <a:prstGeom prst="rect">
                                  <a:avLst/>
                                </a:prstGeom>
                                <a:noFill/>
                                <a:ln w="9525">
                                  <a:noFill/>
                                </a:ln>
                              </pic:spPr>
                            </pic:pic>
                          </a:graphicData>
                        </a:graphic>
                      </wp:inline>
                    </w:drawing>
                  </w:r>
                </w:p>
              </w:tc>
              <w:tc>
                <w:tcPr>
                  <w:tcW w:w="1841" w:type="dxa"/>
                  <w:vAlign w:val="center"/>
                </w:tcPr>
                <w:p w14:paraId="5E5BD386" w14:textId="7C2AF0DE" w:rsidR="0048361B" w:rsidRDefault="0048361B" w:rsidP="00825B09">
                  <w:pPr>
                    <w:widowControl/>
                    <w:textAlignment w:val="center"/>
                    <w:rPr>
                      <w:rFonts w:ascii="宋体" w:hAnsi="宋体" w:cs="宋体"/>
                      <w:b/>
                      <w:bCs/>
                      <w:color w:val="FF0000"/>
                      <w:kern w:val="0"/>
                      <w:sz w:val="18"/>
                      <w:szCs w:val="18"/>
                      <w:lang w:bidi="ar"/>
                    </w:rPr>
                  </w:pPr>
                  <w:r>
                    <w:rPr>
                      <w:rFonts w:ascii="宋体" w:hAnsi="宋体" w:cs="宋体" w:hint="eastAsia"/>
                      <w:color w:val="000000"/>
                      <w:kern w:val="0"/>
                      <w:sz w:val="18"/>
                      <w:szCs w:val="18"/>
                      <w:lang w:bidi="ar"/>
                    </w:rPr>
                    <w:t>2000*250*（5+20+5）带凹槽双面20*20*1.5304不锈钢骨架，5+5mm亚克力板，螺丝固定，批灰，汽车烤漆，文字内容丝网印刷</w:t>
                  </w:r>
                </w:p>
              </w:tc>
              <w:tc>
                <w:tcPr>
                  <w:tcW w:w="392" w:type="dxa"/>
                  <w:vAlign w:val="center"/>
                </w:tcPr>
                <w:p w14:paraId="03CEB2F8" w14:textId="77777777" w:rsidR="0048361B" w:rsidRDefault="0048361B" w:rsidP="00825B09">
                  <w:pPr>
                    <w:jc w:val="center"/>
                    <w:rPr>
                      <w:rFonts w:ascii="宋体" w:hAnsi="宋体" w:cs="宋体"/>
                      <w:sz w:val="18"/>
                      <w:szCs w:val="18"/>
                    </w:rPr>
                  </w:pPr>
                  <w:r>
                    <w:rPr>
                      <w:rFonts w:ascii="宋体" w:hAnsi="宋体" w:cs="宋体" w:hint="eastAsia"/>
                      <w:sz w:val="18"/>
                      <w:szCs w:val="18"/>
                    </w:rPr>
                    <w:t>块</w:t>
                  </w:r>
                </w:p>
              </w:tc>
              <w:tc>
                <w:tcPr>
                  <w:tcW w:w="536" w:type="dxa"/>
                  <w:vAlign w:val="center"/>
                </w:tcPr>
                <w:p w14:paraId="2BB48E2A" w14:textId="77777777" w:rsidR="0048361B" w:rsidRDefault="0048361B" w:rsidP="00825B09">
                  <w:pPr>
                    <w:jc w:val="center"/>
                    <w:rPr>
                      <w:rFonts w:ascii="宋体" w:hAnsi="宋体" w:cs="宋体"/>
                      <w:sz w:val="18"/>
                      <w:szCs w:val="18"/>
                    </w:rPr>
                  </w:pPr>
                  <w:r>
                    <w:rPr>
                      <w:rFonts w:ascii="宋体" w:hAnsi="宋体" w:cs="宋体" w:hint="eastAsia"/>
                      <w:sz w:val="18"/>
                      <w:szCs w:val="18"/>
                    </w:rPr>
                    <w:t>1</w:t>
                  </w:r>
                </w:p>
              </w:tc>
              <w:tc>
                <w:tcPr>
                  <w:tcW w:w="1458" w:type="dxa"/>
                  <w:vAlign w:val="center"/>
                </w:tcPr>
                <w:p w14:paraId="48BEB254" w14:textId="77777777" w:rsidR="0048361B" w:rsidRDefault="0048361B" w:rsidP="00825B0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工具书、政府出版物</w:t>
                  </w:r>
                </w:p>
              </w:tc>
            </w:tr>
            <w:tr w:rsidR="0048361B" w14:paraId="14719452" w14:textId="77777777" w:rsidTr="00825B09">
              <w:trPr>
                <w:trHeight w:val="537"/>
                <w:jc w:val="center"/>
              </w:trPr>
              <w:tc>
                <w:tcPr>
                  <w:tcW w:w="1442" w:type="dxa"/>
                  <w:vAlign w:val="center"/>
                </w:tcPr>
                <w:p w14:paraId="722F834B"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拆除墙面恢复</w:t>
                  </w:r>
                </w:p>
              </w:tc>
              <w:tc>
                <w:tcPr>
                  <w:tcW w:w="2167" w:type="dxa"/>
                  <w:vAlign w:val="center"/>
                </w:tcPr>
                <w:p w14:paraId="23CCC35E" w14:textId="77777777" w:rsidR="0048361B" w:rsidRDefault="0048361B" w:rsidP="00825B09">
                  <w:pPr>
                    <w:widowControl/>
                    <w:jc w:val="center"/>
                    <w:textAlignment w:val="center"/>
                    <w:rPr>
                      <w:rFonts w:ascii="宋体" w:hAnsi="宋体" w:cs="宋体"/>
                      <w:color w:val="000000"/>
                      <w:kern w:val="0"/>
                      <w:sz w:val="18"/>
                      <w:szCs w:val="18"/>
                      <w:lang w:bidi="ar"/>
                    </w:rPr>
                  </w:pPr>
                </w:p>
              </w:tc>
              <w:tc>
                <w:tcPr>
                  <w:tcW w:w="1841" w:type="dxa"/>
                  <w:vAlign w:val="center"/>
                </w:tcPr>
                <w:p w14:paraId="016FAF04" w14:textId="77777777" w:rsidR="0048361B" w:rsidRDefault="0048361B" w:rsidP="00825B09">
                  <w:pPr>
                    <w:widowControl/>
                    <w:textAlignment w:val="center"/>
                    <w:rPr>
                      <w:rFonts w:ascii="宋体" w:hAnsi="宋体" w:cs="宋体"/>
                      <w:color w:val="000000"/>
                      <w:kern w:val="0"/>
                      <w:sz w:val="18"/>
                      <w:szCs w:val="18"/>
                      <w:lang w:bidi="ar"/>
                    </w:rPr>
                  </w:pPr>
                </w:p>
              </w:tc>
              <w:tc>
                <w:tcPr>
                  <w:tcW w:w="392" w:type="dxa"/>
                  <w:vAlign w:val="center"/>
                </w:tcPr>
                <w:p w14:paraId="3499D2F8" w14:textId="77777777" w:rsidR="0048361B" w:rsidRDefault="0048361B" w:rsidP="00825B09">
                  <w:pPr>
                    <w:jc w:val="center"/>
                    <w:rPr>
                      <w:rFonts w:ascii="宋体" w:hAnsi="宋体" w:cs="宋体"/>
                      <w:sz w:val="18"/>
                      <w:szCs w:val="18"/>
                    </w:rPr>
                  </w:pPr>
                </w:p>
              </w:tc>
              <w:tc>
                <w:tcPr>
                  <w:tcW w:w="536" w:type="dxa"/>
                  <w:vAlign w:val="center"/>
                </w:tcPr>
                <w:p w14:paraId="0C3F3583" w14:textId="77777777" w:rsidR="0048361B" w:rsidRDefault="0048361B" w:rsidP="00825B09">
                  <w:pPr>
                    <w:jc w:val="center"/>
                    <w:rPr>
                      <w:rFonts w:ascii="宋体" w:hAnsi="宋体" w:cs="宋体"/>
                      <w:sz w:val="18"/>
                      <w:szCs w:val="18"/>
                    </w:rPr>
                  </w:pPr>
                  <w:r>
                    <w:rPr>
                      <w:rFonts w:ascii="宋体" w:hAnsi="宋体" w:cs="宋体" w:hint="eastAsia"/>
                      <w:sz w:val="18"/>
                      <w:szCs w:val="18"/>
                    </w:rPr>
                    <w:t>91</w:t>
                  </w:r>
                </w:p>
              </w:tc>
              <w:tc>
                <w:tcPr>
                  <w:tcW w:w="1458" w:type="dxa"/>
                  <w:vAlign w:val="center"/>
                </w:tcPr>
                <w:p w14:paraId="6FF49128"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708B21CA" w14:textId="77777777" w:rsidTr="00825B09">
              <w:trPr>
                <w:trHeight w:val="537"/>
                <w:jc w:val="center"/>
              </w:trPr>
              <w:tc>
                <w:tcPr>
                  <w:tcW w:w="1442" w:type="dxa"/>
                  <w:vAlign w:val="center"/>
                </w:tcPr>
                <w:p w14:paraId="6453D57E"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拆除人工</w:t>
                  </w:r>
                </w:p>
              </w:tc>
              <w:tc>
                <w:tcPr>
                  <w:tcW w:w="2167" w:type="dxa"/>
                  <w:vAlign w:val="center"/>
                </w:tcPr>
                <w:p w14:paraId="7F323C74" w14:textId="77777777" w:rsidR="0048361B" w:rsidRDefault="0048361B" w:rsidP="00825B09">
                  <w:pPr>
                    <w:widowControl/>
                    <w:jc w:val="center"/>
                    <w:textAlignment w:val="center"/>
                    <w:rPr>
                      <w:rFonts w:ascii="宋体" w:hAnsi="宋体" w:cs="宋体"/>
                      <w:color w:val="000000"/>
                      <w:kern w:val="0"/>
                      <w:sz w:val="18"/>
                      <w:szCs w:val="18"/>
                      <w:lang w:bidi="ar"/>
                    </w:rPr>
                  </w:pPr>
                </w:p>
              </w:tc>
              <w:tc>
                <w:tcPr>
                  <w:tcW w:w="1841" w:type="dxa"/>
                  <w:vAlign w:val="center"/>
                </w:tcPr>
                <w:p w14:paraId="45462DBE" w14:textId="77777777" w:rsidR="0048361B" w:rsidRDefault="0048361B" w:rsidP="00825B09">
                  <w:pPr>
                    <w:widowControl/>
                    <w:textAlignment w:val="center"/>
                    <w:rPr>
                      <w:rFonts w:ascii="宋体" w:hAnsi="宋体" w:cs="宋体"/>
                      <w:color w:val="000000"/>
                      <w:kern w:val="0"/>
                      <w:sz w:val="18"/>
                      <w:szCs w:val="18"/>
                      <w:lang w:bidi="ar"/>
                    </w:rPr>
                  </w:pPr>
                </w:p>
              </w:tc>
              <w:tc>
                <w:tcPr>
                  <w:tcW w:w="392" w:type="dxa"/>
                  <w:vAlign w:val="center"/>
                </w:tcPr>
                <w:p w14:paraId="3055B8C0" w14:textId="77777777" w:rsidR="0048361B" w:rsidRDefault="0048361B" w:rsidP="00825B09">
                  <w:pPr>
                    <w:jc w:val="center"/>
                    <w:rPr>
                      <w:rFonts w:ascii="宋体" w:hAnsi="宋体" w:cs="宋体"/>
                      <w:sz w:val="18"/>
                      <w:szCs w:val="18"/>
                    </w:rPr>
                  </w:pPr>
                </w:p>
              </w:tc>
              <w:tc>
                <w:tcPr>
                  <w:tcW w:w="536" w:type="dxa"/>
                  <w:vAlign w:val="center"/>
                </w:tcPr>
                <w:p w14:paraId="639D78B6" w14:textId="77777777" w:rsidR="0048361B" w:rsidRDefault="0048361B" w:rsidP="00825B09">
                  <w:pPr>
                    <w:jc w:val="center"/>
                    <w:rPr>
                      <w:rFonts w:ascii="宋体" w:hAnsi="宋体" w:cs="宋体"/>
                      <w:sz w:val="18"/>
                      <w:szCs w:val="18"/>
                    </w:rPr>
                  </w:pPr>
                  <w:r>
                    <w:rPr>
                      <w:rFonts w:ascii="宋体" w:hAnsi="宋体" w:cs="宋体" w:hint="eastAsia"/>
                      <w:sz w:val="18"/>
                      <w:szCs w:val="18"/>
                    </w:rPr>
                    <w:t>176</w:t>
                  </w:r>
                </w:p>
              </w:tc>
              <w:tc>
                <w:tcPr>
                  <w:tcW w:w="1458" w:type="dxa"/>
                  <w:vAlign w:val="center"/>
                </w:tcPr>
                <w:p w14:paraId="2B2CCB97"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27079F72" w14:textId="77777777" w:rsidTr="00825B09">
              <w:trPr>
                <w:trHeight w:val="537"/>
                <w:jc w:val="center"/>
              </w:trPr>
              <w:tc>
                <w:tcPr>
                  <w:tcW w:w="1442" w:type="dxa"/>
                  <w:vAlign w:val="center"/>
                </w:tcPr>
                <w:p w14:paraId="249C3C98"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二次安装人工</w:t>
                  </w:r>
                </w:p>
              </w:tc>
              <w:tc>
                <w:tcPr>
                  <w:tcW w:w="2167" w:type="dxa"/>
                  <w:vAlign w:val="center"/>
                </w:tcPr>
                <w:p w14:paraId="18CD5096" w14:textId="77777777" w:rsidR="0048361B" w:rsidRDefault="0048361B" w:rsidP="00825B09">
                  <w:pPr>
                    <w:widowControl/>
                    <w:jc w:val="center"/>
                    <w:textAlignment w:val="center"/>
                    <w:rPr>
                      <w:rFonts w:ascii="宋体" w:hAnsi="宋体" w:cs="宋体"/>
                      <w:color w:val="000000"/>
                      <w:kern w:val="0"/>
                      <w:sz w:val="18"/>
                      <w:szCs w:val="18"/>
                      <w:lang w:bidi="ar"/>
                    </w:rPr>
                  </w:pPr>
                </w:p>
              </w:tc>
              <w:tc>
                <w:tcPr>
                  <w:tcW w:w="1841" w:type="dxa"/>
                  <w:vAlign w:val="center"/>
                </w:tcPr>
                <w:p w14:paraId="17995B45" w14:textId="77777777" w:rsidR="0048361B" w:rsidRDefault="0048361B" w:rsidP="00825B09">
                  <w:pPr>
                    <w:widowControl/>
                    <w:textAlignment w:val="center"/>
                    <w:rPr>
                      <w:rFonts w:ascii="宋体" w:hAnsi="宋体" w:cs="宋体"/>
                      <w:color w:val="000000"/>
                      <w:kern w:val="0"/>
                      <w:sz w:val="18"/>
                      <w:szCs w:val="18"/>
                      <w:lang w:bidi="ar"/>
                    </w:rPr>
                  </w:pPr>
                </w:p>
              </w:tc>
              <w:tc>
                <w:tcPr>
                  <w:tcW w:w="392" w:type="dxa"/>
                  <w:vAlign w:val="center"/>
                </w:tcPr>
                <w:p w14:paraId="714F1232" w14:textId="77777777" w:rsidR="0048361B" w:rsidRDefault="0048361B" w:rsidP="00825B09">
                  <w:pPr>
                    <w:jc w:val="center"/>
                    <w:rPr>
                      <w:rFonts w:ascii="宋体" w:hAnsi="宋体" w:cs="宋体"/>
                      <w:sz w:val="18"/>
                      <w:szCs w:val="18"/>
                    </w:rPr>
                  </w:pPr>
                </w:p>
              </w:tc>
              <w:tc>
                <w:tcPr>
                  <w:tcW w:w="536" w:type="dxa"/>
                  <w:vAlign w:val="center"/>
                </w:tcPr>
                <w:p w14:paraId="017A07D9" w14:textId="77777777" w:rsidR="0048361B" w:rsidRDefault="0048361B" w:rsidP="00825B09">
                  <w:pPr>
                    <w:jc w:val="center"/>
                    <w:rPr>
                      <w:rFonts w:ascii="宋体" w:hAnsi="宋体" w:cs="宋体"/>
                      <w:sz w:val="18"/>
                      <w:szCs w:val="18"/>
                    </w:rPr>
                  </w:pPr>
                  <w:r>
                    <w:rPr>
                      <w:rFonts w:ascii="宋体" w:hAnsi="宋体" w:cs="宋体" w:hint="eastAsia"/>
                      <w:sz w:val="18"/>
                      <w:szCs w:val="18"/>
                    </w:rPr>
                    <w:t>176</w:t>
                  </w:r>
                </w:p>
              </w:tc>
              <w:tc>
                <w:tcPr>
                  <w:tcW w:w="1458" w:type="dxa"/>
                  <w:vAlign w:val="center"/>
                </w:tcPr>
                <w:p w14:paraId="418BB0BA" w14:textId="77777777" w:rsidR="0048361B" w:rsidRDefault="0048361B" w:rsidP="00825B09">
                  <w:pPr>
                    <w:widowControl/>
                    <w:jc w:val="left"/>
                    <w:textAlignment w:val="center"/>
                    <w:rPr>
                      <w:rFonts w:ascii="宋体" w:hAnsi="宋体" w:cs="宋体"/>
                      <w:color w:val="000000"/>
                      <w:kern w:val="0"/>
                      <w:sz w:val="18"/>
                      <w:szCs w:val="18"/>
                      <w:lang w:bidi="ar"/>
                    </w:rPr>
                  </w:pPr>
                </w:p>
              </w:tc>
            </w:tr>
            <w:tr w:rsidR="0048361B" w14:paraId="009A7AE2" w14:textId="77777777" w:rsidTr="00825B09">
              <w:trPr>
                <w:trHeight w:val="537"/>
                <w:jc w:val="center"/>
              </w:trPr>
              <w:tc>
                <w:tcPr>
                  <w:tcW w:w="1442" w:type="dxa"/>
                  <w:vAlign w:val="center"/>
                </w:tcPr>
                <w:p w14:paraId="6A7CAF7A" w14:textId="77777777" w:rsidR="0048361B" w:rsidRDefault="0048361B" w:rsidP="00825B0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运输</w:t>
                  </w:r>
                </w:p>
              </w:tc>
              <w:tc>
                <w:tcPr>
                  <w:tcW w:w="2167" w:type="dxa"/>
                  <w:vAlign w:val="center"/>
                </w:tcPr>
                <w:p w14:paraId="4C64DE12" w14:textId="77777777" w:rsidR="0048361B" w:rsidRDefault="0048361B" w:rsidP="00825B09">
                  <w:pPr>
                    <w:widowControl/>
                    <w:jc w:val="center"/>
                    <w:textAlignment w:val="center"/>
                    <w:rPr>
                      <w:rFonts w:ascii="宋体" w:hAnsi="宋体" w:cs="宋体"/>
                      <w:color w:val="000000"/>
                      <w:kern w:val="0"/>
                      <w:sz w:val="18"/>
                      <w:szCs w:val="18"/>
                      <w:lang w:bidi="ar"/>
                    </w:rPr>
                  </w:pPr>
                </w:p>
              </w:tc>
              <w:tc>
                <w:tcPr>
                  <w:tcW w:w="1841" w:type="dxa"/>
                  <w:vAlign w:val="center"/>
                </w:tcPr>
                <w:p w14:paraId="54A830F4" w14:textId="77777777" w:rsidR="0048361B" w:rsidRDefault="0048361B" w:rsidP="00825B09">
                  <w:pPr>
                    <w:widowControl/>
                    <w:textAlignment w:val="center"/>
                    <w:rPr>
                      <w:rFonts w:ascii="宋体" w:hAnsi="宋体" w:cs="宋体"/>
                      <w:color w:val="000000"/>
                      <w:kern w:val="0"/>
                      <w:sz w:val="18"/>
                      <w:szCs w:val="18"/>
                      <w:lang w:bidi="ar"/>
                    </w:rPr>
                  </w:pPr>
                </w:p>
              </w:tc>
              <w:tc>
                <w:tcPr>
                  <w:tcW w:w="392" w:type="dxa"/>
                  <w:vAlign w:val="center"/>
                </w:tcPr>
                <w:p w14:paraId="536AE75E" w14:textId="77777777" w:rsidR="0048361B" w:rsidRDefault="0048361B" w:rsidP="00825B09">
                  <w:pPr>
                    <w:jc w:val="center"/>
                    <w:rPr>
                      <w:rFonts w:ascii="宋体" w:hAnsi="宋体" w:cs="宋体"/>
                      <w:sz w:val="18"/>
                      <w:szCs w:val="18"/>
                    </w:rPr>
                  </w:pPr>
                </w:p>
              </w:tc>
              <w:tc>
                <w:tcPr>
                  <w:tcW w:w="536" w:type="dxa"/>
                  <w:vAlign w:val="center"/>
                </w:tcPr>
                <w:p w14:paraId="473ADC1C" w14:textId="77777777" w:rsidR="0048361B" w:rsidRDefault="0048361B" w:rsidP="00825B09">
                  <w:pPr>
                    <w:jc w:val="center"/>
                    <w:rPr>
                      <w:rFonts w:ascii="宋体" w:hAnsi="宋体" w:cs="宋体"/>
                      <w:sz w:val="18"/>
                      <w:szCs w:val="18"/>
                    </w:rPr>
                  </w:pPr>
                  <w:r>
                    <w:rPr>
                      <w:rFonts w:ascii="宋体" w:hAnsi="宋体" w:cs="宋体" w:hint="eastAsia"/>
                      <w:sz w:val="18"/>
                      <w:szCs w:val="18"/>
                    </w:rPr>
                    <w:t>1</w:t>
                  </w:r>
                </w:p>
              </w:tc>
              <w:tc>
                <w:tcPr>
                  <w:tcW w:w="1458" w:type="dxa"/>
                  <w:vAlign w:val="center"/>
                </w:tcPr>
                <w:p w14:paraId="381B0BA5" w14:textId="77777777" w:rsidR="0048361B" w:rsidRDefault="0048361B" w:rsidP="00825B09">
                  <w:pPr>
                    <w:widowControl/>
                    <w:jc w:val="left"/>
                    <w:textAlignment w:val="center"/>
                    <w:rPr>
                      <w:rFonts w:ascii="宋体" w:hAnsi="宋体" w:cs="宋体"/>
                      <w:color w:val="000000"/>
                      <w:kern w:val="0"/>
                      <w:sz w:val="18"/>
                      <w:szCs w:val="18"/>
                      <w:lang w:bidi="ar"/>
                    </w:rPr>
                  </w:pPr>
                </w:p>
              </w:tc>
            </w:tr>
          </w:tbl>
          <w:p w14:paraId="6F0980C8" w14:textId="77777777" w:rsidR="0048361B" w:rsidRPr="0048361B" w:rsidRDefault="0048361B" w:rsidP="00825B09">
            <w:r w:rsidRPr="0048361B">
              <w:rPr>
                <w:rFonts w:hint="eastAsia"/>
              </w:rPr>
              <w:t>注：本项目具体工程量清单详见附件。</w:t>
            </w:r>
          </w:p>
          <w:p w14:paraId="5A9E7449" w14:textId="77777777" w:rsidR="0048361B" w:rsidRPr="0048361B" w:rsidRDefault="0048361B" w:rsidP="00825B09"/>
          <w:p w14:paraId="0BE009A3" w14:textId="77777777" w:rsidR="0048361B" w:rsidRPr="0048361B" w:rsidRDefault="0048361B" w:rsidP="00825B09">
            <w:r w:rsidRPr="0048361B">
              <w:rPr>
                <w:rFonts w:hint="eastAsia"/>
              </w:rPr>
              <w:t>三、项目管理要求</w:t>
            </w:r>
          </w:p>
          <w:p w14:paraId="2CDE6205" w14:textId="77777777" w:rsidR="0048361B" w:rsidRPr="0048361B" w:rsidRDefault="0048361B" w:rsidP="0048361B">
            <w:r w:rsidRPr="0048361B">
              <w:t>1</w:t>
            </w:r>
            <w:r w:rsidRPr="0048361B">
              <w:t>、中标单位必须作好施工记录、隐蔽工程记录、施工资料的整理、竣工资料的编制等工作。</w:t>
            </w:r>
          </w:p>
          <w:p w14:paraId="6A632F4F" w14:textId="77777777" w:rsidR="0048361B" w:rsidRPr="0048361B" w:rsidRDefault="0048361B" w:rsidP="0048361B">
            <w:r w:rsidRPr="0048361B">
              <w:t>2</w:t>
            </w:r>
            <w:r w:rsidRPr="0048361B">
              <w:t>、中标单位必须在施工现场显眼位置设置正规施工警示牌、工程概况牌，标注</w:t>
            </w:r>
            <w:r w:rsidRPr="0048361B">
              <w:t>“</w:t>
            </w:r>
            <w:r w:rsidRPr="0048361B">
              <w:t>温馨提示</w:t>
            </w:r>
            <w:r w:rsidRPr="0048361B">
              <w:t>”</w:t>
            </w:r>
            <w:r w:rsidRPr="0048361B">
              <w:t>语言。靠近人行通道边（或建设方以为有必要的其他周边）必须用整齐美观的板材围护密封施工。</w:t>
            </w:r>
          </w:p>
          <w:p w14:paraId="7A1ACD33" w14:textId="77777777" w:rsidR="0048361B" w:rsidRPr="0048361B" w:rsidRDefault="0048361B" w:rsidP="0048361B">
            <w:r w:rsidRPr="0048361B">
              <w:t>3</w:t>
            </w:r>
            <w:r w:rsidRPr="0048361B">
              <w:t>、中标单位施工必须达到有关部门规定的安全文明施工标准，服从</w:t>
            </w:r>
            <w:r w:rsidRPr="0048361B">
              <w:rPr>
                <w:rFonts w:hint="eastAsia"/>
              </w:rPr>
              <w:t>采购人的</w:t>
            </w:r>
            <w:r w:rsidRPr="0048361B">
              <w:t>管理，避免干扰</w:t>
            </w:r>
            <w:r w:rsidRPr="0048361B">
              <w:rPr>
                <w:rFonts w:hint="eastAsia"/>
              </w:rPr>
              <w:t>采购人</w:t>
            </w:r>
            <w:r w:rsidRPr="0048361B">
              <w:t>的正常工作秩序，认真做好施工现场防护、防火、噪音、用电等安全文明施工各项管理工作，承担相应一切责任，确保施工场地区域道路通畅，保持施工现场整洁，做到工完场清，达到国家卫生城市标准。</w:t>
            </w:r>
          </w:p>
          <w:p w14:paraId="713F261E" w14:textId="77777777" w:rsidR="0048361B" w:rsidRPr="0048361B" w:rsidRDefault="0048361B" w:rsidP="0048361B">
            <w:r w:rsidRPr="0048361B">
              <w:t>4</w:t>
            </w:r>
            <w:r w:rsidRPr="0048361B">
              <w:t>、中标单位必须在施工过程中注意自身及周边安全，做好现场及周边安全设施搭设，遵守有关安全保护规程，负责施工过程中的所有事故处理和费用。</w:t>
            </w:r>
          </w:p>
          <w:p w14:paraId="1EA65233" w14:textId="77777777" w:rsidR="0048361B" w:rsidRPr="0048361B" w:rsidRDefault="0048361B" w:rsidP="0048361B">
            <w:r w:rsidRPr="0048361B">
              <w:t>5</w:t>
            </w:r>
            <w:r w:rsidRPr="0048361B">
              <w:t>、中标单位必须服从</w:t>
            </w:r>
            <w:r w:rsidRPr="0048361B">
              <w:rPr>
                <w:rFonts w:hint="eastAsia"/>
              </w:rPr>
              <w:t>采购人</w:t>
            </w:r>
            <w:r w:rsidRPr="0048361B">
              <w:t>，监理公司的监督、指导并积极主动配合上述管理机构的工作。</w:t>
            </w:r>
          </w:p>
          <w:p w14:paraId="6DAC2765" w14:textId="77777777" w:rsidR="0048361B" w:rsidRPr="0048361B" w:rsidRDefault="0048361B" w:rsidP="0048361B">
            <w:r w:rsidRPr="0048361B">
              <w:lastRenderedPageBreak/>
              <w:t>6</w:t>
            </w:r>
            <w:r w:rsidRPr="0048361B">
              <w:t>、中标单位施工时须提供材料样板，经采购人最终确认后，方可进场使用，供应商所提供的样板或厂家应符合设计图纸要求及</w:t>
            </w:r>
            <w:r w:rsidRPr="0048361B">
              <w:rPr>
                <w:rFonts w:hint="eastAsia"/>
              </w:rPr>
              <w:t>采购人</w:t>
            </w:r>
            <w:r w:rsidRPr="0048361B">
              <w:t>确认要求，如供应商不能提供的可由采购人根据市场考察情况确认并实施。</w:t>
            </w:r>
          </w:p>
          <w:p w14:paraId="007048BA" w14:textId="77777777" w:rsidR="0048361B" w:rsidRPr="0048361B" w:rsidRDefault="0048361B" w:rsidP="0048361B">
            <w:r w:rsidRPr="0048361B">
              <w:t>7</w:t>
            </w:r>
            <w:r w:rsidRPr="0048361B">
              <w:t>、用在本工程的任何材料在使用前必须得到采购</w:t>
            </w:r>
            <w:r w:rsidRPr="0048361B">
              <w:rPr>
                <w:rFonts w:hint="eastAsia"/>
              </w:rPr>
              <w:t>人</w:t>
            </w:r>
            <w:r w:rsidRPr="0048361B">
              <w:t>的批准，样品须在大批订货前送审。获准的样品存放在工地，作为以后验收材料的标准。样品和其包装，由</w:t>
            </w:r>
            <w:r w:rsidRPr="0048361B">
              <w:rPr>
                <w:rFonts w:hint="eastAsia"/>
              </w:rPr>
              <w:t>中标单位</w:t>
            </w:r>
            <w:r w:rsidRPr="0048361B">
              <w:t>无偿提供。</w:t>
            </w:r>
          </w:p>
          <w:p w14:paraId="6EA2C4EF" w14:textId="77777777" w:rsidR="0048361B" w:rsidRPr="0048361B" w:rsidRDefault="0048361B" w:rsidP="0048361B">
            <w:r w:rsidRPr="0048361B">
              <w:t>8</w:t>
            </w:r>
            <w:r w:rsidRPr="0048361B">
              <w:t>、</w:t>
            </w:r>
            <w:r w:rsidRPr="0048361B">
              <w:rPr>
                <w:rFonts w:hint="eastAsia"/>
              </w:rPr>
              <w:t>中标单位</w:t>
            </w:r>
            <w:r w:rsidRPr="0048361B">
              <w:t>在工程施工前，须全面检查工地情况，若发现错误须立刻通知</w:t>
            </w:r>
            <w:r w:rsidRPr="0048361B">
              <w:rPr>
                <w:rFonts w:hint="eastAsia"/>
              </w:rPr>
              <w:t>采购人</w:t>
            </w:r>
            <w:r w:rsidRPr="0048361B">
              <w:t>。若未能遵从此规定，使本工程的任何项目因此等错误或缺陷而错误地建造，则</w:t>
            </w:r>
            <w:r w:rsidRPr="0048361B">
              <w:rPr>
                <w:rFonts w:hint="eastAsia"/>
              </w:rPr>
              <w:t>中标单位</w:t>
            </w:r>
            <w:r w:rsidRPr="0048361B">
              <w:t>须自费予以拆除及重建。</w:t>
            </w:r>
          </w:p>
          <w:p w14:paraId="7569FBF5" w14:textId="77777777" w:rsidR="0048361B" w:rsidRPr="0048361B" w:rsidRDefault="0048361B" w:rsidP="0048361B">
            <w:r w:rsidRPr="0048361B">
              <w:t>9</w:t>
            </w:r>
            <w:r w:rsidRPr="0048361B">
              <w:t>、实行项目经理负责制，并按投标文件配备项目管理班子。如未经采购人同意更换项目班子成员，采购人有权取消投标人的中标资格或单方面终止合同，由此造成的违约责任由</w:t>
            </w:r>
            <w:r w:rsidRPr="0048361B">
              <w:rPr>
                <w:rFonts w:hint="eastAsia"/>
              </w:rPr>
              <w:t>中标单位</w:t>
            </w:r>
            <w:r w:rsidRPr="0048361B">
              <w:t>承担。</w:t>
            </w:r>
          </w:p>
          <w:p w14:paraId="7DF3EA66" w14:textId="16677142" w:rsidR="0048361B" w:rsidRPr="0048361B" w:rsidRDefault="0048361B" w:rsidP="0048361B">
            <w:r w:rsidRPr="0048361B">
              <w:rPr>
                <w:rFonts w:hint="eastAsia"/>
              </w:rPr>
              <w:t>10</w:t>
            </w:r>
            <w:r w:rsidRPr="0048361B">
              <w:rPr>
                <w:rFonts w:hint="eastAsia"/>
              </w:rPr>
              <w:t>、鉴于本项工程都在图书馆内的特殊性，为确保图书馆安静、优美的学习环境尽可能不受影响，中标单位在进场施工前，必须与项目组所有人员进行安全文明施工交底，确保做到工完场清，施工期间做到除尘除噪，及时处理施工、生活垃圾，部分噪音较大的工程必须安排在晚上闭馆之后，投标人在报价时应充分考虑由此增加的费用和工期。</w:t>
            </w:r>
          </w:p>
          <w:p w14:paraId="117449C3" w14:textId="77777777" w:rsidR="0048361B" w:rsidRPr="0048361B" w:rsidRDefault="0048361B" w:rsidP="0048361B">
            <w:r w:rsidRPr="0048361B">
              <w:rPr>
                <w:rFonts w:hint="eastAsia"/>
              </w:rPr>
              <w:t>四、环保与安全要求</w:t>
            </w:r>
          </w:p>
          <w:p w14:paraId="353E7750" w14:textId="77777777" w:rsidR="0048361B" w:rsidRPr="0048361B" w:rsidRDefault="0048361B" w:rsidP="0048361B">
            <w:r w:rsidRPr="0048361B">
              <w:rPr>
                <w:rFonts w:hint="eastAsia"/>
              </w:rPr>
              <w:t>所用的设备及材料需满足国家相关质量标准、安全标准、环保要求，线路铺设科学合理，无安全隐患，中标单位需先行查看采购人施工场地的实际环境并了解采购人的要求，并制作好施工方案，并确保在施工过程中安全、文明施工，否则施工过程中出现的任何分歧及由此产生的任何后果由中标单位负责。</w:t>
            </w:r>
          </w:p>
          <w:p w14:paraId="3873F7C1" w14:textId="77777777" w:rsidR="0048361B" w:rsidRPr="0048361B" w:rsidRDefault="0048361B" w:rsidP="0048361B">
            <w:r w:rsidRPr="0048361B">
              <w:rPr>
                <w:rFonts w:hint="eastAsia"/>
              </w:rPr>
              <w:t>整个履约过程中，非因采购人原因造成人身伤害或给他人造成人身、财产损害的，中标单位按相应法律法规给予相应赔偿，采购人不承担任何责任。</w:t>
            </w:r>
          </w:p>
          <w:p w14:paraId="53F469B9" w14:textId="1970A727" w:rsidR="0048361B" w:rsidRPr="0048361B" w:rsidRDefault="0048361B" w:rsidP="0048361B">
            <w:r w:rsidRPr="0048361B">
              <w:rPr>
                <w:rFonts w:hint="eastAsia"/>
              </w:rPr>
              <w:t>五、其它要求：现场踏勘</w:t>
            </w:r>
          </w:p>
          <w:p w14:paraId="6288CA67" w14:textId="65AFE15B" w:rsidR="0048361B" w:rsidRPr="0048361B" w:rsidRDefault="0048361B" w:rsidP="0048361B">
            <w:r w:rsidRPr="00DB0EF2">
              <w:rPr>
                <w:rFonts w:hint="eastAsia"/>
              </w:rPr>
              <w:t>投标人可根据实际情况进行现场踏勘，现场踏勘时间为</w:t>
            </w:r>
            <w:r w:rsidRPr="00DB0EF2">
              <w:rPr>
                <w:rFonts w:hint="eastAsia"/>
              </w:rPr>
              <w:t>2022</w:t>
            </w:r>
            <w:r w:rsidRPr="00DB0EF2">
              <w:rPr>
                <w:rFonts w:hint="eastAsia"/>
              </w:rPr>
              <w:t>年</w:t>
            </w:r>
            <w:r w:rsidR="0099611D" w:rsidRPr="00DB0EF2">
              <w:t>11</w:t>
            </w:r>
            <w:r w:rsidRPr="00DB0EF2">
              <w:rPr>
                <w:rFonts w:hint="eastAsia"/>
              </w:rPr>
              <w:t>月</w:t>
            </w:r>
            <w:r w:rsidR="0099611D" w:rsidRPr="00DB0EF2">
              <w:t>8</w:t>
            </w:r>
            <w:r w:rsidRPr="00DB0EF2">
              <w:rPr>
                <w:rFonts w:hint="eastAsia"/>
              </w:rPr>
              <w:t>日</w:t>
            </w:r>
            <w:r w:rsidRPr="00DB0EF2">
              <w:rPr>
                <w:rFonts w:hint="eastAsia"/>
              </w:rPr>
              <w:t>15</w:t>
            </w:r>
            <w:r w:rsidRPr="00DB0EF2">
              <w:rPr>
                <w:rFonts w:hint="eastAsia"/>
              </w:rPr>
              <w:t>时</w:t>
            </w:r>
            <w:r w:rsidRPr="00DB0EF2">
              <w:rPr>
                <w:rFonts w:hint="eastAsia"/>
              </w:rPr>
              <w:t>00</w:t>
            </w:r>
            <w:r w:rsidRPr="00DB0EF2">
              <w:rPr>
                <w:rFonts w:hint="eastAsia"/>
              </w:rPr>
              <w:t>分至</w:t>
            </w:r>
            <w:r w:rsidRPr="00DB0EF2">
              <w:rPr>
                <w:rFonts w:hint="eastAsia"/>
              </w:rPr>
              <w:t>2022</w:t>
            </w:r>
            <w:r w:rsidRPr="00DB0EF2">
              <w:rPr>
                <w:rFonts w:hint="eastAsia"/>
              </w:rPr>
              <w:t>年</w:t>
            </w:r>
            <w:r w:rsidR="0099611D" w:rsidRPr="00DB0EF2">
              <w:t>11</w:t>
            </w:r>
            <w:r w:rsidRPr="00DB0EF2">
              <w:rPr>
                <w:rFonts w:hint="eastAsia"/>
              </w:rPr>
              <w:t>月</w:t>
            </w:r>
            <w:r w:rsidR="0099611D" w:rsidRPr="00DB0EF2">
              <w:t>11</w:t>
            </w:r>
            <w:r w:rsidRPr="00DB0EF2">
              <w:rPr>
                <w:rFonts w:hint="eastAsia"/>
              </w:rPr>
              <w:t>日</w:t>
            </w:r>
            <w:r w:rsidRPr="00DB0EF2">
              <w:rPr>
                <w:rFonts w:hint="eastAsia"/>
              </w:rPr>
              <w:t>17</w:t>
            </w:r>
            <w:r w:rsidRPr="00DB0EF2">
              <w:rPr>
                <w:rFonts w:hint="eastAsia"/>
              </w:rPr>
              <w:t>时</w:t>
            </w:r>
            <w:r w:rsidRPr="00DB0EF2">
              <w:rPr>
                <w:rFonts w:hint="eastAsia"/>
              </w:rPr>
              <w:t>00</w:t>
            </w:r>
            <w:r w:rsidRPr="00DB0EF2">
              <w:rPr>
                <w:rFonts w:hint="eastAsia"/>
              </w:rPr>
              <w:t>分，各投标人到深圳大学城图书馆进行现场踏勘（需符合当天校园防疫要求），工程量以实际为准，采购人不增加任何费用。踏勘前请提前联系，由采购人统一安排时间，其他时间段不再接受现场踏勘请求，踏勘联系负责人：周老师，联系电话：</w:t>
            </w:r>
            <w:r w:rsidRPr="00DB0EF2">
              <w:rPr>
                <w:rFonts w:hint="eastAsia"/>
              </w:rPr>
              <w:t>0755-26032936</w:t>
            </w:r>
          </w:p>
        </w:tc>
      </w:tr>
      <w:bookmarkEnd w:id="3"/>
    </w:tbl>
    <w:p w14:paraId="5A2331BF" w14:textId="77777777" w:rsidR="004675F3" w:rsidRPr="0048361B" w:rsidRDefault="004675F3">
      <w:pPr>
        <w:spacing w:line="580" w:lineRule="exact"/>
        <w:ind w:firstLineChars="250" w:firstLine="800"/>
        <w:rPr>
          <w:rFonts w:ascii="仿宋_GB2312" w:eastAsia="仿宋_GB2312" w:hAnsi="仿宋" w:cs="仿宋"/>
          <w:sz w:val="32"/>
          <w:szCs w:val="32"/>
        </w:rPr>
      </w:pPr>
    </w:p>
    <w:p w14:paraId="62510038" w14:textId="77777777" w:rsidR="004675F3" w:rsidRDefault="004675F3"/>
    <w:p w14:paraId="588256FC" w14:textId="77777777" w:rsidR="004675F3" w:rsidRDefault="004675F3">
      <w:pPr>
        <w:pStyle w:val="a1"/>
      </w:pPr>
    </w:p>
    <w:p w14:paraId="1B4FD7F1" w14:textId="77777777" w:rsidR="004675F3" w:rsidRDefault="004675F3"/>
    <w:p w14:paraId="611BFC95" w14:textId="77777777" w:rsidR="004675F3" w:rsidRDefault="004675F3">
      <w:pPr>
        <w:pStyle w:val="a1"/>
      </w:pPr>
    </w:p>
    <w:p w14:paraId="09B5DDA3" w14:textId="77777777" w:rsidR="004675F3" w:rsidRDefault="004675F3"/>
    <w:p w14:paraId="21047335" w14:textId="77777777" w:rsidR="004675F3" w:rsidRDefault="004675F3">
      <w:pPr>
        <w:pStyle w:val="a1"/>
      </w:pPr>
    </w:p>
    <w:p w14:paraId="42C48C8C" w14:textId="77777777" w:rsidR="004675F3" w:rsidRDefault="004675F3">
      <w:pPr>
        <w:pStyle w:val="a1"/>
      </w:pPr>
    </w:p>
    <w:p w14:paraId="0950BDF7" w14:textId="77777777" w:rsidR="004675F3" w:rsidRDefault="004675F3"/>
    <w:p w14:paraId="79945DCE" w14:textId="77777777" w:rsidR="00BC4888" w:rsidRDefault="00BC4888">
      <w:pPr>
        <w:pStyle w:val="a1"/>
        <w:sectPr w:rsidR="00BC4888">
          <w:headerReference w:type="default" r:id="rId28"/>
          <w:pgSz w:w="11906" w:h="16838"/>
          <w:pgMar w:top="1440" w:right="1800" w:bottom="1440" w:left="1800" w:header="851" w:footer="992" w:gutter="0"/>
          <w:cols w:space="720"/>
          <w:docGrid w:type="lines" w:linePitch="312"/>
        </w:sectPr>
      </w:pPr>
    </w:p>
    <w:p w14:paraId="4BDFA710" w14:textId="77777777" w:rsidR="004675F3" w:rsidRDefault="004675F3">
      <w:pPr>
        <w:pStyle w:val="a1"/>
      </w:pPr>
    </w:p>
    <w:p w14:paraId="5E18FB22" w14:textId="77777777" w:rsidR="004675F3" w:rsidRDefault="00000000">
      <w:pPr>
        <w:pStyle w:val="afc"/>
        <w:spacing w:before="0" w:after="0" w:line="360" w:lineRule="auto"/>
        <w:rPr>
          <w:lang w:val="zh-CN"/>
        </w:rPr>
      </w:pPr>
      <w:r>
        <w:rPr>
          <w:rFonts w:hint="eastAsia"/>
          <w:lang w:val="zh-CN"/>
        </w:rPr>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7F673DE2" w14:textId="77777777" w:rsidR="004675F3" w:rsidRDefault="00000000">
      <w:pPr>
        <w:pStyle w:val="20"/>
        <w:spacing w:before="0" w:after="0"/>
        <w:jc w:val="center"/>
        <w:rPr>
          <w:lang w:val="zh-CN"/>
        </w:rPr>
      </w:pPr>
      <w:r>
        <w:rPr>
          <w:rFonts w:hint="eastAsia"/>
          <w:lang w:val="zh-CN"/>
        </w:rPr>
        <w:t>报</w:t>
      </w:r>
      <w:r>
        <w:rPr>
          <w:rFonts w:hint="eastAsia"/>
          <w:lang w:val="zh-CN"/>
        </w:rPr>
        <w:t xml:space="preserve"> </w:t>
      </w:r>
      <w:r>
        <w:rPr>
          <w:rFonts w:hint="eastAsia"/>
          <w:lang w:val="zh-CN"/>
        </w:rPr>
        <w:t>价</w:t>
      </w:r>
      <w:r>
        <w:rPr>
          <w:rFonts w:hint="eastAsia"/>
          <w:lang w:val="zh-CN"/>
        </w:rPr>
        <w:t xml:space="preserve"> </w:t>
      </w:r>
      <w:r>
        <w:rPr>
          <w:rFonts w:hint="eastAsia"/>
          <w:lang w:val="zh-CN"/>
        </w:rPr>
        <w:t>表</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000" w:firstRow="0" w:lastRow="0" w:firstColumn="0" w:lastColumn="0" w:noHBand="0" w:noVBand="0"/>
      </w:tblPr>
      <w:tblGrid>
        <w:gridCol w:w="3347"/>
        <w:gridCol w:w="1043"/>
        <w:gridCol w:w="2587"/>
        <w:gridCol w:w="2100"/>
      </w:tblGrid>
      <w:tr w:rsidR="004675F3" w14:paraId="60CE14D0" w14:textId="77777777" w:rsidTr="00B30A2E">
        <w:trPr>
          <w:trHeight w:val="499"/>
          <w:jc w:val="center"/>
        </w:trPr>
        <w:tc>
          <w:tcPr>
            <w:tcW w:w="3347" w:type="dxa"/>
            <w:tcBorders>
              <w:tl2br w:val="nil"/>
              <w:tr2bl w:val="nil"/>
            </w:tcBorders>
            <w:shd w:val="clear" w:color="auto" w:fill="FFFFFF"/>
            <w:tcMar>
              <w:top w:w="15" w:type="dxa"/>
              <w:left w:w="15" w:type="dxa"/>
              <w:right w:w="15" w:type="dxa"/>
            </w:tcMar>
            <w:vAlign w:val="center"/>
          </w:tcPr>
          <w:p w14:paraId="36BE14F1" w14:textId="77777777" w:rsidR="004675F3" w:rsidRDefault="00000000">
            <w:pPr>
              <w:jc w:val="center"/>
              <w:textAlignment w:val="center"/>
              <w:rPr>
                <w:rFonts w:ascii="宋体" w:hAnsi="宋体" w:cs="宋体"/>
                <w:b/>
                <w:szCs w:val="21"/>
              </w:rPr>
            </w:pPr>
            <w:r>
              <w:rPr>
                <w:rFonts w:ascii="宋体" w:hAnsi="宋体" w:cs="宋体" w:hint="eastAsia"/>
                <w:b/>
                <w:szCs w:val="21"/>
                <w:lang w:bidi="ar"/>
              </w:rPr>
              <w:t>采购项目名称</w:t>
            </w:r>
          </w:p>
        </w:tc>
        <w:tc>
          <w:tcPr>
            <w:tcW w:w="1043" w:type="dxa"/>
            <w:tcBorders>
              <w:tl2br w:val="nil"/>
              <w:tr2bl w:val="nil"/>
            </w:tcBorders>
            <w:shd w:val="clear" w:color="auto" w:fill="FFFFFF"/>
            <w:vAlign w:val="center"/>
          </w:tcPr>
          <w:p w14:paraId="3536358C" w14:textId="77777777" w:rsidR="004675F3" w:rsidRDefault="00000000">
            <w:pPr>
              <w:jc w:val="center"/>
              <w:textAlignment w:val="center"/>
              <w:rPr>
                <w:rFonts w:ascii="宋体" w:hAnsi="宋体" w:cs="宋体"/>
                <w:b/>
                <w:szCs w:val="21"/>
                <w:lang w:bidi="ar"/>
              </w:rPr>
            </w:pPr>
            <w:r>
              <w:rPr>
                <w:rFonts w:ascii="宋体" w:hAnsi="宋体" w:cs="宋体" w:hint="eastAsia"/>
                <w:b/>
                <w:szCs w:val="21"/>
                <w:lang w:bidi="ar"/>
              </w:rPr>
              <w:t>数量</w:t>
            </w:r>
          </w:p>
        </w:tc>
        <w:tc>
          <w:tcPr>
            <w:tcW w:w="2587" w:type="dxa"/>
            <w:tcBorders>
              <w:tl2br w:val="nil"/>
              <w:tr2bl w:val="nil"/>
            </w:tcBorders>
            <w:shd w:val="clear" w:color="auto" w:fill="FFFFFF"/>
            <w:vAlign w:val="center"/>
          </w:tcPr>
          <w:p w14:paraId="7BB10716" w14:textId="77777777" w:rsidR="004675F3" w:rsidRDefault="00000000">
            <w:pPr>
              <w:jc w:val="center"/>
              <w:textAlignment w:val="center"/>
              <w:rPr>
                <w:rFonts w:ascii="宋体" w:hAnsi="宋体" w:cs="宋体"/>
                <w:b/>
                <w:szCs w:val="21"/>
              </w:rPr>
            </w:pPr>
            <w:r>
              <w:rPr>
                <w:rFonts w:ascii="宋体" w:hAnsi="宋体" w:cs="宋体" w:hint="eastAsia"/>
                <w:b/>
                <w:szCs w:val="21"/>
              </w:rPr>
              <w:t>投标报价（元）</w:t>
            </w:r>
          </w:p>
        </w:tc>
        <w:tc>
          <w:tcPr>
            <w:tcW w:w="2100" w:type="dxa"/>
            <w:tcBorders>
              <w:tl2br w:val="nil"/>
              <w:tr2bl w:val="nil"/>
            </w:tcBorders>
            <w:shd w:val="clear" w:color="auto" w:fill="FFFFFF"/>
            <w:tcMar>
              <w:top w:w="15" w:type="dxa"/>
              <w:left w:w="15" w:type="dxa"/>
              <w:right w:w="15" w:type="dxa"/>
            </w:tcMar>
            <w:vAlign w:val="center"/>
          </w:tcPr>
          <w:p w14:paraId="5169BEEB" w14:textId="77777777" w:rsidR="004675F3" w:rsidRDefault="00000000">
            <w:pPr>
              <w:jc w:val="center"/>
              <w:textAlignment w:val="center"/>
              <w:rPr>
                <w:rFonts w:ascii="宋体" w:hAnsi="宋体" w:cs="宋体"/>
                <w:b/>
                <w:szCs w:val="21"/>
              </w:rPr>
            </w:pPr>
            <w:r>
              <w:rPr>
                <w:rFonts w:ascii="宋体" w:hAnsi="宋体" w:cs="宋体" w:hint="eastAsia"/>
                <w:b/>
                <w:szCs w:val="21"/>
              </w:rPr>
              <w:t>服务期限</w:t>
            </w:r>
          </w:p>
        </w:tc>
      </w:tr>
      <w:tr w:rsidR="004675F3" w14:paraId="451EBD11" w14:textId="77777777" w:rsidTr="00B30A2E">
        <w:trPr>
          <w:trHeight w:val="867"/>
          <w:jc w:val="center"/>
        </w:trPr>
        <w:tc>
          <w:tcPr>
            <w:tcW w:w="3347" w:type="dxa"/>
            <w:tcBorders>
              <w:tl2br w:val="nil"/>
              <w:tr2bl w:val="nil"/>
            </w:tcBorders>
            <w:shd w:val="clear" w:color="auto" w:fill="FFFFFF"/>
            <w:noWrap/>
            <w:tcMar>
              <w:top w:w="15" w:type="dxa"/>
              <w:left w:w="15" w:type="dxa"/>
              <w:right w:w="15" w:type="dxa"/>
            </w:tcMar>
            <w:vAlign w:val="center"/>
          </w:tcPr>
          <w:p w14:paraId="5D01486D" w14:textId="77777777" w:rsidR="004675F3" w:rsidRDefault="004675F3">
            <w:pPr>
              <w:ind w:leftChars="-1" w:hangingChars="1" w:hanging="2"/>
              <w:jc w:val="center"/>
              <w:textAlignment w:val="center"/>
              <w:rPr>
                <w:rFonts w:ascii="宋体" w:hAnsi="宋体" w:cs="宋体"/>
                <w:szCs w:val="21"/>
              </w:rPr>
            </w:pPr>
          </w:p>
        </w:tc>
        <w:tc>
          <w:tcPr>
            <w:tcW w:w="1043" w:type="dxa"/>
            <w:tcBorders>
              <w:tl2br w:val="nil"/>
              <w:tr2bl w:val="nil"/>
            </w:tcBorders>
            <w:shd w:val="clear" w:color="auto" w:fill="FFFFFF"/>
            <w:vAlign w:val="center"/>
          </w:tcPr>
          <w:p w14:paraId="154467C6" w14:textId="77777777" w:rsidR="004675F3" w:rsidRDefault="00000000">
            <w:pPr>
              <w:ind w:leftChars="-1" w:hangingChars="1" w:hanging="2"/>
              <w:jc w:val="center"/>
              <w:textAlignment w:val="center"/>
              <w:rPr>
                <w:rFonts w:ascii="宋体" w:hAnsi="宋体" w:cs="宋体"/>
                <w:szCs w:val="21"/>
              </w:rPr>
            </w:pPr>
            <w:r>
              <w:rPr>
                <w:rFonts w:ascii="宋体" w:hAnsi="宋体" w:cs="宋体" w:hint="eastAsia"/>
                <w:szCs w:val="21"/>
              </w:rPr>
              <w:t>1项</w:t>
            </w:r>
          </w:p>
        </w:tc>
        <w:tc>
          <w:tcPr>
            <w:tcW w:w="2587" w:type="dxa"/>
            <w:tcBorders>
              <w:tl2br w:val="nil"/>
              <w:tr2bl w:val="nil"/>
            </w:tcBorders>
            <w:shd w:val="clear" w:color="auto" w:fill="FFFFFF"/>
          </w:tcPr>
          <w:p w14:paraId="37FB42FA" w14:textId="77777777" w:rsidR="004675F3" w:rsidRDefault="00B30A2E" w:rsidP="002C3483">
            <w:pPr>
              <w:spacing w:line="360" w:lineRule="auto"/>
              <w:ind w:firstLineChars="66" w:firstLine="139"/>
              <w:jc w:val="left"/>
              <w:textAlignment w:val="center"/>
              <w:rPr>
                <w:rFonts w:ascii="宋体" w:hAnsi="宋体" w:cs="宋体"/>
                <w:szCs w:val="21"/>
              </w:rPr>
            </w:pPr>
            <w:r>
              <w:rPr>
                <w:rFonts w:ascii="宋体" w:hAnsi="宋体" w:cs="宋体" w:hint="eastAsia"/>
                <w:szCs w:val="21"/>
              </w:rPr>
              <w:t>小写：</w:t>
            </w:r>
          </w:p>
          <w:p w14:paraId="7C4DD92A" w14:textId="2399463C" w:rsidR="00B30A2E" w:rsidRPr="00B30A2E" w:rsidRDefault="00B30A2E" w:rsidP="002C3483">
            <w:pPr>
              <w:pStyle w:val="a1"/>
              <w:spacing w:line="360" w:lineRule="auto"/>
              <w:ind w:firstLineChars="66" w:firstLine="139"/>
            </w:pPr>
            <w:r>
              <w:rPr>
                <w:rFonts w:hint="eastAsia"/>
              </w:rPr>
              <w:t>大写：</w:t>
            </w:r>
          </w:p>
        </w:tc>
        <w:tc>
          <w:tcPr>
            <w:tcW w:w="2100" w:type="dxa"/>
            <w:tcBorders>
              <w:tl2br w:val="nil"/>
              <w:tr2bl w:val="nil"/>
            </w:tcBorders>
            <w:shd w:val="clear" w:color="auto" w:fill="FFFFFF"/>
            <w:tcMar>
              <w:top w:w="15" w:type="dxa"/>
              <w:left w:w="15" w:type="dxa"/>
              <w:right w:w="15" w:type="dxa"/>
            </w:tcMar>
            <w:vAlign w:val="center"/>
          </w:tcPr>
          <w:p w14:paraId="51910FFA" w14:textId="77777777" w:rsidR="004675F3" w:rsidRDefault="00000000">
            <w:pPr>
              <w:jc w:val="center"/>
              <w:textAlignment w:val="center"/>
              <w:rPr>
                <w:rFonts w:ascii="宋体" w:hAnsi="宋体" w:cs="宋体"/>
                <w:szCs w:val="21"/>
              </w:rPr>
            </w:pPr>
            <w:r>
              <w:rPr>
                <w:rFonts w:ascii="宋体" w:hAnsi="宋体" w:cs="宋体" w:hint="eastAsia"/>
                <w:szCs w:val="21"/>
              </w:rPr>
              <w:t>签订合同之日起____天（日历天）</w:t>
            </w:r>
          </w:p>
        </w:tc>
      </w:tr>
    </w:tbl>
    <w:p w14:paraId="47480772" w14:textId="77777777" w:rsidR="004675F3" w:rsidRDefault="004675F3">
      <w:pPr>
        <w:spacing w:line="500" w:lineRule="exact"/>
        <w:rPr>
          <w:rFonts w:ascii="宋体" w:hAnsi="宋体"/>
          <w:b/>
          <w:color w:val="000000"/>
          <w:spacing w:val="4"/>
          <w:szCs w:val="21"/>
        </w:rPr>
      </w:pPr>
    </w:p>
    <w:p w14:paraId="31528B30" w14:textId="77777777" w:rsidR="004675F3" w:rsidRDefault="00000000">
      <w:pPr>
        <w:spacing w:line="500" w:lineRule="exact"/>
        <w:rPr>
          <w:rFonts w:ascii="宋体" w:hAnsi="宋体"/>
          <w:b/>
          <w:color w:val="000000"/>
          <w:spacing w:val="4"/>
          <w:szCs w:val="21"/>
        </w:rPr>
      </w:pPr>
      <w:r>
        <w:rPr>
          <w:rFonts w:ascii="宋体" w:hAnsi="宋体" w:hint="eastAsia"/>
          <w:b/>
          <w:color w:val="000000"/>
          <w:spacing w:val="4"/>
          <w:szCs w:val="21"/>
        </w:rPr>
        <w:t>注：</w:t>
      </w:r>
    </w:p>
    <w:p w14:paraId="46B2840F" w14:textId="77777777" w:rsidR="004675F3"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49810233" w14:textId="77777777" w:rsidR="004675F3"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753E34B1" w14:textId="77777777" w:rsidR="004675F3"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6E786628" w14:textId="77777777" w:rsidR="004675F3"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1BF3F01D" w14:textId="77777777" w:rsidR="004675F3" w:rsidRDefault="004675F3">
      <w:pPr>
        <w:spacing w:line="360" w:lineRule="auto"/>
        <w:ind w:firstLineChars="50" w:firstLine="105"/>
        <w:jc w:val="right"/>
        <w:rPr>
          <w:rFonts w:ascii="宋体" w:hAnsi="宋体"/>
          <w:szCs w:val="21"/>
          <w:u w:val="single"/>
        </w:rPr>
      </w:pPr>
    </w:p>
    <w:p w14:paraId="784F4B71" w14:textId="77777777" w:rsidR="004675F3"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150E3620" w14:textId="77777777" w:rsidR="004675F3"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5D3F17B4" w14:textId="77777777" w:rsidR="004675F3" w:rsidRDefault="00000000">
      <w:pPr>
        <w:pStyle w:val="20"/>
        <w:keepLines w:val="0"/>
        <w:spacing w:before="0" w:after="240" w:line="360" w:lineRule="auto"/>
        <w:ind w:left="720" w:hanging="360"/>
        <w:jc w:val="center"/>
        <w:rPr>
          <w:rFonts w:ascii="宋体" w:eastAsia="宋体" w:hAnsi="宋体"/>
        </w:rPr>
      </w:pPr>
      <w:r>
        <w:rPr>
          <w:rFonts w:ascii="宋体" w:hAnsi="宋体" w:cs="宋体"/>
          <w:b/>
        </w:rPr>
        <w:br w:type="page"/>
      </w:r>
      <w:r>
        <w:rPr>
          <w:rFonts w:ascii="宋体" w:eastAsia="宋体" w:hAnsi="宋体" w:hint="eastAsia"/>
        </w:rPr>
        <w:lastRenderedPageBreak/>
        <w:t>用户需求书响应声明函</w:t>
      </w:r>
    </w:p>
    <w:p w14:paraId="587D496D" w14:textId="77777777" w:rsidR="004675F3"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5976D029" w14:textId="77777777" w:rsidR="004675F3" w:rsidRDefault="004675F3">
      <w:pPr>
        <w:spacing w:line="360" w:lineRule="auto"/>
        <w:rPr>
          <w:rFonts w:ascii="宋体" w:hAnsi="宋体"/>
          <w:szCs w:val="21"/>
          <w:lang w:val="zh-CN"/>
        </w:rPr>
      </w:pPr>
    </w:p>
    <w:p w14:paraId="3E1C8E82" w14:textId="77777777" w:rsidR="004675F3"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的竞价公告，本公司（企业）愿意参加采购活动，并作出如下声明：</w:t>
      </w:r>
    </w:p>
    <w:p w14:paraId="6893F45B" w14:textId="77777777" w:rsidR="004675F3"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0F122CD1" w14:textId="77777777" w:rsidR="004675F3"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474DF4AA" w14:textId="77777777" w:rsidR="004675F3"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14AFF414" w14:textId="77777777" w:rsidR="004675F3" w:rsidRDefault="00000000">
      <w:pPr>
        <w:pStyle w:val="aff9"/>
        <w:numPr>
          <w:ilvl w:val="0"/>
          <w:numId w:val="14"/>
        </w:numPr>
        <w:tabs>
          <w:tab w:val="left" w:pos="1200"/>
        </w:tabs>
        <w:autoSpaceDE w:val="0"/>
        <w:autoSpaceDN w:val="0"/>
        <w:adjustRightInd w:val="0"/>
        <w:spacing w:line="360" w:lineRule="auto"/>
        <w:ind w:firstLineChars="0"/>
        <w:rPr>
          <w:rFonts w:ascii="宋体" w:hAnsi="宋体"/>
        </w:rPr>
      </w:pPr>
      <w:r>
        <w:rPr>
          <w:rFonts w:ascii="宋体" w:hAnsi="宋体" w:hint="eastAsia"/>
        </w:rPr>
        <w:t>本声明函必须提供且内容不得擅自删改，否则视为响应无效。</w:t>
      </w:r>
    </w:p>
    <w:p w14:paraId="3D336055" w14:textId="77777777" w:rsidR="004675F3" w:rsidRDefault="00000000">
      <w:pPr>
        <w:pStyle w:val="aff9"/>
        <w:numPr>
          <w:ilvl w:val="0"/>
          <w:numId w:val="14"/>
        </w:numPr>
        <w:tabs>
          <w:tab w:val="left" w:pos="1200"/>
        </w:tabs>
        <w:snapToGrid w:val="0"/>
        <w:spacing w:line="360" w:lineRule="auto"/>
        <w:ind w:firstLineChars="0"/>
        <w:rPr>
          <w:rFonts w:ascii="宋体" w:hAnsi="宋体"/>
          <w:szCs w:val="21"/>
        </w:rPr>
      </w:pPr>
      <w:r>
        <w:rPr>
          <w:rFonts w:ascii="宋体" w:hAnsi="宋体" w:hint="eastAsia"/>
          <w:szCs w:val="21"/>
        </w:rPr>
        <w:t>本声明函如有虚假或与事实不符的，作无效报价处理。</w:t>
      </w:r>
    </w:p>
    <w:p w14:paraId="77037823" w14:textId="77777777" w:rsidR="004675F3" w:rsidRDefault="004675F3">
      <w:pPr>
        <w:widowControl/>
        <w:spacing w:line="360" w:lineRule="auto"/>
        <w:jc w:val="left"/>
        <w:rPr>
          <w:rFonts w:ascii="宋体" w:hAnsi="宋体"/>
          <w:b/>
          <w:bCs/>
          <w:kern w:val="0"/>
          <w:sz w:val="32"/>
          <w:szCs w:val="32"/>
        </w:rPr>
      </w:pPr>
    </w:p>
    <w:p w14:paraId="5B24E00F" w14:textId="77777777" w:rsidR="004675F3"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30B47757" w14:textId="77777777" w:rsidR="004675F3" w:rsidRDefault="004675F3">
      <w:pPr>
        <w:spacing w:line="360" w:lineRule="auto"/>
        <w:ind w:firstLineChars="50" w:firstLine="105"/>
        <w:jc w:val="right"/>
        <w:rPr>
          <w:rFonts w:ascii="宋体" w:hAnsi="宋体"/>
          <w:szCs w:val="21"/>
          <w:u w:val="single"/>
        </w:rPr>
      </w:pPr>
    </w:p>
    <w:p w14:paraId="165320EC" w14:textId="77777777" w:rsidR="004675F3"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0E22A8D2" w14:textId="77777777" w:rsidR="004675F3" w:rsidRDefault="004675F3">
      <w:pPr>
        <w:spacing w:line="360" w:lineRule="auto"/>
        <w:rPr>
          <w:rFonts w:ascii="宋体" w:hAnsi="宋体" w:cs="宋体"/>
          <w:b/>
          <w:kern w:val="0"/>
          <w:sz w:val="32"/>
          <w:szCs w:val="32"/>
        </w:rPr>
        <w:sectPr w:rsidR="004675F3">
          <w:pgSz w:w="11906" w:h="16838"/>
          <w:pgMar w:top="1440" w:right="1800" w:bottom="1440" w:left="1800" w:header="851" w:footer="992" w:gutter="0"/>
          <w:cols w:space="720"/>
          <w:docGrid w:type="lines" w:linePitch="312"/>
        </w:sectPr>
      </w:pPr>
    </w:p>
    <w:p w14:paraId="62B344C6" w14:textId="77777777" w:rsidR="004675F3" w:rsidRDefault="00000000">
      <w:pPr>
        <w:pStyle w:val="20"/>
        <w:spacing w:before="0" w:after="0"/>
        <w:jc w:val="center"/>
      </w:pPr>
      <w:r>
        <w:rPr>
          <w:rFonts w:hint="eastAsia"/>
        </w:rPr>
        <w:lastRenderedPageBreak/>
        <w:t>供应商资格声明函</w:t>
      </w:r>
    </w:p>
    <w:p w14:paraId="12623A85" w14:textId="77777777" w:rsidR="004675F3" w:rsidRDefault="004675F3">
      <w:pPr>
        <w:rPr>
          <w:b/>
        </w:rPr>
      </w:pPr>
    </w:p>
    <w:p w14:paraId="5D6BCAF2" w14:textId="77777777" w:rsidR="004675F3" w:rsidRDefault="00000000">
      <w:pPr>
        <w:rPr>
          <w:b/>
        </w:rPr>
      </w:pPr>
      <w:r>
        <w:rPr>
          <w:rFonts w:ascii="宋体" w:hAnsi="宋体" w:hint="eastAsia"/>
          <w:b/>
          <w:szCs w:val="21"/>
        </w:rPr>
        <w:t>致：</w:t>
      </w:r>
      <w:r>
        <w:rPr>
          <w:b/>
        </w:rPr>
        <w:t>深圳大学城</w:t>
      </w:r>
      <w:r>
        <w:rPr>
          <w:rFonts w:hint="eastAsia"/>
          <w:b/>
        </w:rPr>
        <w:t>图书馆</w:t>
      </w:r>
    </w:p>
    <w:p w14:paraId="0B557C76" w14:textId="77777777" w:rsidR="004675F3" w:rsidRDefault="004675F3">
      <w:pPr>
        <w:rPr>
          <w:b/>
        </w:rPr>
      </w:pPr>
    </w:p>
    <w:p w14:paraId="69946679" w14:textId="77777777" w:rsidR="004675F3"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7D2C2537" w14:textId="77777777" w:rsidR="004675F3"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219CB973" w14:textId="77777777" w:rsidR="004675F3"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14833E08" w14:textId="77777777" w:rsidR="004675F3"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09EF76CD" w14:textId="77777777" w:rsidR="004675F3"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42AD4B4C" w14:textId="77777777" w:rsidR="004675F3"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0D2E7EA0" w14:textId="77777777" w:rsidR="004675F3"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4BBC75B3" w14:textId="77777777" w:rsidR="004675F3"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17FC2900" w14:textId="77777777" w:rsidR="004675F3"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3FBD97BA" w14:textId="77777777" w:rsidR="004675F3"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67729349" w14:textId="77777777" w:rsidR="004675F3" w:rsidRDefault="00000000">
      <w:pPr>
        <w:pStyle w:val="a1"/>
        <w:ind w:firstLineChars="200" w:firstLine="420"/>
      </w:pPr>
      <w:r>
        <w:rPr>
          <w:rFonts w:hint="eastAsia"/>
        </w:rPr>
        <w:t>四、</w:t>
      </w:r>
      <w:r>
        <w:rPr>
          <w:rFonts w:ascii="宋体" w:hAnsi="宋体" w:hint="eastAsia"/>
        </w:rPr>
        <w:t>本公司不以进口产品参与竞价。</w:t>
      </w:r>
    </w:p>
    <w:p w14:paraId="318933C2" w14:textId="77777777" w:rsidR="004675F3" w:rsidRDefault="00000000">
      <w:pPr>
        <w:snapToGrid w:val="0"/>
        <w:spacing w:line="360" w:lineRule="auto"/>
        <w:ind w:firstLineChars="202" w:firstLine="424"/>
      </w:pPr>
      <w:r>
        <w:rPr>
          <w:rFonts w:hint="eastAsia"/>
        </w:rPr>
        <w:t>五、</w:t>
      </w:r>
      <w:r>
        <w:t>本公司在本项目中不转包分包且不联合竞价。</w:t>
      </w:r>
    </w:p>
    <w:p w14:paraId="779363F4" w14:textId="77777777" w:rsidR="004675F3"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6C6E769B" w14:textId="77777777" w:rsidR="004675F3"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64C918F5" w14:textId="77777777" w:rsidR="004675F3" w:rsidRDefault="00000000">
      <w:pPr>
        <w:snapToGrid w:val="0"/>
        <w:spacing w:line="360" w:lineRule="auto"/>
        <w:ind w:firstLineChars="202" w:firstLine="424"/>
        <w:rPr>
          <w:rFonts w:ascii="宋体" w:hAnsi="宋体"/>
        </w:rPr>
      </w:pPr>
      <w:r>
        <w:rPr>
          <w:rFonts w:ascii="宋体" w:hAnsi="宋体" w:hint="eastAsia"/>
        </w:rPr>
        <w:t>特此声明！</w:t>
      </w:r>
    </w:p>
    <w:p w14:paraId="11CF6A90" w14:textId="77777777" w:rsidR="004675F3"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5D37DDF1" w14:textId="77777777" w:rsidR="004675F3" w:rsidRDefault="00000000">
      <w:pPr>
        <w:pStyle w:val="aff9"/>
        <w:numPr>
          <w:ilvl w:val="0"/>
          <w:numId w:val="15"/>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本声明函必须提供且内容不得擅自删改，否则视为响应无效。</w:t>
      </w:r>
    </w:p>
    <w:p w14:paraId="434A5944" w14:textId="77777777" w:rsidR="004675F3" w:rsidRDefault="00000000">
      <w:pPr>
        <w:pStyle w:val="aff9"/>
        <w:numPr>
          <w:ilvl w:val="0"/>
          <w:numId w:val="15"/>
        </w:numPr>
        <w:tabs>
          <w:tab w:val="left" w:pos="1200"/>
        </w:tabs>
        <w:snapToGrid w:val="0"/>
        <w:spacing w:after="78" w:line="360" w:lineRule="auto"/>
        <w:ind w:left="840" w:firstLineChars="0"/>
        <w:rPr>
          <w:rFonts w:ascii="宋体" w:hAnsi="宋体"/>
          <w:szCs w:val="21"/>
        </w:rPr>
      </w:pPr>
      <w:r>
        <w:rPr>
          <w:rFonts w:ascii="宋体" w:hAnsi="宋体" w:hint="eastAsia"/>
          <w:szCs w:val="21"/>
        </w:rPr>
        <w:t>本声明函如有虚假或与事实不符的，作无效报价处理。</w:t>
      </w:r>
    </w:p>
    <w:p w14:paraId="164F6311" w14:textId="77777777" w:rsidR="004675F3" w:rsidRDefault="00000000">
      <w:pPr>
        <w:spacing w:line="360" w:lineRule="auto"/>
        <w:jc w:val="right"/>
        <w:rPr>
          <w:u w:val="single"/>
        </w:rPr>
      </w:pPr>
      <w:r>
        <w:rPr>
          <w:rFonts w:hint="eastAsia"/>
          <w:u w:val="single"/>
        </w:rPr>
        <w:t xml:space="preserve">   </w:t>
      </w:r>
    </w:p>
    <w:p w14:paraId="7E984316" w14:textId="77777777" w:rsidR="004675F3"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3252A0DF" w14:textId="77777777" w:rsidR="004675F3" w:rsidRDefault="004675F3">
      <w:pPr>
        <w:spacing w:line="360" w:lineRule="auto"/>
        <w:ind w:firstLineChars="50" w:firstLine="105"/>
        <w:jc w:val="right"/>
        <w:rPr>
          <w:rFonts w:ascii="宋体" w:hAnsi="宋体"/>
          <w:szCs w:val="21"/>
          <w:u w:val="single"/>
        </w:rPr>
      </w:pPr>
    </w:p>
    <w:p w14:paraId="26F26AD9" w14:textId="77777777" w:rsidR="004675F3"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CF9C686" w14:textId="77777777" w:rsidR="004675F3" w:rsidRDefault="00000000">
      <w:pPr>
        <w:spacing w:line="360" w:lineRule="auto"/>
        <w:jc w:val="right"/>
        <w:rPr>
          <w:u w:val="single"/>
        </w:rPr>
      </w:pPr>
      <w:r>
        <w:rPr>
          <w:rFonts w:hint="eastAsia"/>
          <w:u w:val="single"/>
        </w:rPr>
        <w:t xml:space="preserve"> </w:t>
      </w:r>
    </w:p>
    <w:p w14:paraId="5541C54A" w14:textId="77777777" w:rsidR="004675F3" w:rsidRDefault="004675F3">
      <w:pPr>
        <w:pStyle w:val="a1"/>
      </w:pPr>
    </w:p>
    <w:p w14:paraId="573A9414" w14:textId="77777777" w:rsidR="004675F3" w:rsidRDefault="00000000">
      <w:pPr>
        <w:pStyle w:val="afc"/>
        <w:numPr>
          <w:ilvl w:val="0"/>
          <w:numId w:val="16"/>
        </w:numPr>
        <w:spacing w:before="0" w:after="0" w:line="360" w:lineRule="auto"/>
        <w:rPr>
          <w:lang w:val="zh-CN"/>
        </w:rPr>
      </w:pPr>
      <w:r>
        <w:rPr>
          <w:rFonts w:hint="eastAsia"/>
          <w:lang w:val="zh-CN"/>
        </w:rPr>
        <w:lastRenderedPageBreak/>
        <w:t>合同附件</w:t>
      </w:r>
    </w:p>
    <w:p w14:paraId="7D4FA831" w14:textId="77777777" w:rsidR="004675F3" w:rsidRDefault="004675F3">
      <w:pPr>
        <w:rPr>
          <w:lang w:val="zh-CN"/>
        </w:rPr>
      </w:pPr>
    </w:p>
    <w:p w14:paraId="73F45356" w14:textId="77777777" w:rsidR="004675F3" w:rsidRDefault="00000000">
      <w:pPr>
        <w:jc w:val="center"/>
        <w:outlineLvl w:val="0"/>
      </w:pPr>
      <w:r>
        <w:rPr>
          <w:rFonts w:hint="eastAsia"/>
          <w:b/>
          <w:sz w:val="24"/>
        </w:rPr>
        <w:t>（仅供参考，具体以项目需求及采购结果为准）</w:t>
      </w:r>
    </w:p>
    <w:p w14:paraId="6CCD4CCE" w14:textId="77777777" w:rsidR="00486950" w:rsidRDefault="00486950" w:rsidP="00486950">
      <w:pPr>
        <w:snapToGrid w:val="0"/>
        <w:spacing w:beforeLines="50" w:before="156" w:afterLines="50" w:after="156"/>
        <w:jc w:val="center"/>
        <w:rPr>
          <w:rFonts w:ascii="仿宋" w:eastAsia="仿宋" w:hAnsi="仿宋" w:cs="仿宋"/>
          <w:szCs w:val="21"/>
        </w:rPr>
      </w:pPr>
      <w:r>
        <w:rPr>
          <w:rFonts w:ascii="仿宋" w:eastAsia="仿宋" w:hAnsi="仿宋" w:cs="仿宋" w:hint="eastAsia"/>
          <w:szCs w:val="21"/>
        </w:rPr>
        <w:t xml:space="preserve">                                       合同编号（甲方）：</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1B087665" w14:textId="77777777" w:rsidR="00486950" w:rsidRDefault="00486950" w:rsidP="00486950">
      <w:pPr>
        <w:snapToGrid w:val="0"/>
        <w:spacing w:beforeLines="50" w:before="156" w:afterLines="50" w:after="156"/>
        <w:jc w:val="center"/>
        <w:rPr>
          <w:rFonts w:ascii="宋体" w:hAnsi="宋体"/>
          <w:b/>
          <w:bCs/>
          <w:szCs w:val="21"/>
        </w:rPr>
      </w:pPr>
      <w:r>
        <w:rPr>
          <w:rFonts w:ascii="仿宋" w:eastAsia="仿宋" w:hAnsi="仿宋" w:cs="仿宋" w:hint="eastAsia"/>
          <w:szCs w:val="21"/>
        </w:rPr>
        <w:t xml:space="preserve">                                       合同编号（乙方）：</w:t>
      </w:r>
      <w:r>
        <w:rPr>
          <w:rFonts w:ascii="仿宋" w:eastAsia="仿宋" w:hAnsi="仿宋" w:cs="仿宋" w:hint="eastAsia"/>
          <w:szCs w:val="21"/>
          <w:u w:val="single"/>
        </w:rPr>
        <w:t xml:space="preserve">              </w:t>
      </w:r>
    </w:p>
    <w:p w14:paraId="2EB2C866" w14:textId="77777777" w:rsidR="00486950" w:rsidRDefault="00486950" w:rsidP="00486950">
      <w:pPr>
        <w:snapToGrid w:val="0"/>
        <w:spacing w:beforeLines="50" w:before="156" w:afterLines="50" w:after="156"/>
        <w:rPr>
          <w:rFonts w:ascii="宋体" w:hAnsi="宋体"/>
          <w:b/>
          <w:bCs/>
          <w:sz w:val="44"/>
          <w:szCs w:val="44"/>
        </w:rPr>
      </w:pPr>
    </w:p>
    <w:p w14:paraId="1BBEC461" w14:textId="77777777" w:rsidR="00486950" w:rsidRDefault="00486950" w:rsidP="00486950">
      <w:pPr>
        <w:snapToGrid w:val="0"/>
        <w:spacing w:beforeLines="50" w:before="156" w:afterLines="50" w:after="156"/>
        <w:jc w:val="center"/>
        <w:rPr>
          <w:rFonts w:ascii="宋体" w:hAnsi="宋体"/>
          <w:b/>
          <w:bCs/>
          <w:sz w:val="44"/>
          <w:szCs w:val="44"/>
        </w:rPr>
      </w:pPr>
    </w:p>
    <w:p w14:paraId="0080701E" w14:textId="77777777" w:rsidR="00486950" w:rsidRDefault="00486950" w:rsidP="00486950">
      <w:pPr>
        <w:snapToGrid w:val="0"/>
        <w:spacing w:beforeLines="50" w:before="156" w:afterLines="50" w:after="156"/>
        <w:jc w:val="center"/>
        <w:rPr>
          <w:rFonts w:ascii="宋体" w:hAnsi="宋体"/>
          <w:b/>
          <w:bCs/>
          <w:sz w:val="44"/>
          <w:szCs w:val="44"/>
        </w:rPr>
      </w:pPr>
    </w:p>
    <w:p w14:paraId="5A59EF30" w14:textId="77777777" w:rsidR="00486950" w:rsidRDefault="00486950" w:rsidP="00486950">
      <w:pPr>
        <w:snapToGrid w:val="0"/>
        <w:spacing w:beforeLines="50" w:before="156" w:afterLines="50" w:after="156"/>
        <w:jc w:val="center"/>
        <w:rPr>
          <w:rFonts w:ascii="宋体" w:hAnsi="宋体"/>
          <w:b/>
          <w:bCs/>
          <w:sz w:val="44"/>
          <w:szCs w:val="44"/>
        </w:rPr>
      </w:pPr>
      <w:r>
        <w:rPr>
          <w:rFonts w:ascii="宋体" w:hAnsi="宋体" w:hint="eastAsia"/>
          <w:b/>
          <w:bCs/>
          <w:sz w:val="44"/>
          <w:szCs w:val="44"/>
        </w:rPr>
        <w:t>图书馆室内标识标牌翻新制作项目</w:t>
      </w:r>
    </w:p>
    <w:p w14:paraId="4739D86F" w14:textId="77777777" w:rsidR="00486950" w:rsidRDefault="00486950" w:rsidP="00486950">
      <w:pPr>
        <w:snapToGrid w:val="0"/>
        <w:spacing w:beforeLines="50" w:before="156" w:afterLines="50" w:after="156"/>
        <w:jc w:val="center"/>
        <w:rPr>
          <w:rFonts w:ascii="宋体" w:hAnsi="宋体"/>
          <w:b/>
          <w:bCs/>
          <w:sz w:val="44"/>
          <w:szCs w:val="44"/>
        </w:rPr>
      </w:pPr>
      <w:r>
        <w:rPr>
          <w:rFonts w:ascii="宋体" w:hAnsi="宋体" w:hint="eastAsia"/>
          <w:b/>
          <w:bCs/>
          <w:sz w:val="44"/>
          <w:szCs w:val="44"/>
        </w:rPr>
        <w:t>施工合同</w:t>
      </w:r>
    </w:p>
    <w:p w14:paraId="1130F105" w14:textId="77777777" w:rsidR="00486950" w:rsidRDefault="00486950" w:rsidP="00486950">
      <w:pPr>
        <w:snapToGrid w:val="0"/>
        <w:spacing w:beforeLines="50" w:before="156" w:afterLines="50" w:after="156"/>
        <w:jc w:val="center"/>
        <w:rPr>
          <w:rFonts w:ascii="黑体" w:eastAsia="黑体" w:hAnsi="黑体" w:cs="黑体"/>
          <w:b/>
          <w:bCs/>
          <w:sz w:val="44"/>
          <w:szCs w:val="44"/>
        </w:rPr>
      </w:pPr>
    </w:p>
    <w:p w14:paraId="1D9B065D" w14:textId="77777777" w:rsidR="00486950" w:rsidRDefault="00486950" w:rsidP="00486950">
      <w:pPr>
        <w:snapToGrid w:val="0"/>
        <w:spacing w:beforeLines="50" w:before="156" w:afterLines="50" w:after="156"/>
        <w:rPr>
          <w:rFonts w:ascii="黑体" w:eastAsia="黑体" w:hAnsi="黑体"/>
          <w:b/>
          <w:bCs/>
          <w:sz w:val="44"/>
          <w:szCs w:val="44"/>
        </w:rPr>
      </w:pPr>
    </w:p>
    <w:p w14:paraId="5F4FE471" w14:textId="77777777" w:rsidR="00486950" w:rsidRDefault="00486950" w:rsidP="00486950">
      <w:pPr>
        <w:snapToGrid w:val="0"/>
        <w:spacing w:beforeLines="50" w:before="156" w:afterLines="50" w:after="156"/>
        <w:rPr>
          <w:rFonts w:ascii="黑体" w:eastAsia="黑体" w:hAnsi="黑体"/>
          <w:b/>
          <w:bCs/>
          <w:sz w:val="44"/>
          <w:szCs w:val="44"/>
        </w:rPr>
      </w:pPr>
    </w:p>
    <w:p w14:paraId="16FBA7E8" w14:textId="77777777" w:rsidR="00486950" w:rsidRDefault="00486950" w:rsidP="00486950">
      <w:pPr>
        <w:snapToGrid w:val="0"/>
        <w:spacing w:beforeLines="50" w:before="156" w:afterLines="50" w:after="156"/>
        <w:jc w:val="center"/>
        <w:rPr>
          <w:rFonts w:ascii="黑体" w:eastAsia="黑体" w:hAnsi="黑体"/>
          <w:b/>
          <w:bCs/>
          <w:sz w:val="44"/>
          <w:szCs w:val="44"/>
        </w:rPr>
      </w:pPr>
    </w:p>
    <w:p w14:paraId="4F65357D" w14:textId="77777777" w:rsidR="00486950" w:rsidRDefault="00486950" w:rsidP="00486950">
      <w:pPr>
        <w:snapToGrid w:val="0"/>
        <w:spacing w:beforeLines="50" w:before="156" w:afterLines="50" w:after="156"/>
        <w:ind w:leftChars="1000" w:left="2100"/>
        <w:rPr>
          <w:rFonts w:ascii="仿宋" w:eastAsia="仿宋" w:hAnsi="仿宋"/>
          <w:b/>
          <w:bCs/>
          <w:sz w:val="32"/>
          <w:szCs w:val="32"/>
          <w:u w:val="single"/>
        </w:rPr>
      </w:pPr>
      <w:r>
        <w:rPr>
          <w:rFonts w:ascii="仿宋" w:eastAsia="仿宋" w:hAnsi="仿宋" w:hint="eastAsia"/>
          <w:b/>
          <w:bCs/>
          <w:sz w:val="32"/>
          <w:szCs w:val="32"/>
        </w:rPr>
        <w:t>项目名称：</w:t>
      </w:r>
      <w:r>
        <w:rPr>
          <w:rFonts w:ascii="仿宋" w:eastAsia="仿宋" w:hAnsi="仿宋" w:hint="eastAsia"/>
          <w:b/>
          <w:bCs/>
          <w:sz w:val="32"/>
          <w:szCs w:val="32"/>
          <w:u w:val="single"/>
        </w:rPr>
        <w:t>图书馆室内标识标牌翻新制作项目</w:t>
      </w:r>
    </w:p>
    <w:p w14:paraId="78C1DDD0" w14:textId="77777777" w:rsidR="00486950" w:rsidRDefault="00486950" w:rsidP="00486950">
      <w:pPr>
        <w:snapToGrid w:val="0"/>
        <w:spacing w:beforeLines="50" w:before="156" w:afterLines="50" w:after="156"/>
        <w:ind w:leftChars="1000" w:left="2100"/>
        <w:rPr>
          <w:rFonts w:ascii="仿宋" w:eastAsia="仿宋" w:hAnsi="仿宋"/>
          <w:b/>
          <w:bCs/>
          <w:sz w:val="32"/>
          <w:szCs w:val="32"/>
          <w:u w:val="single"/>
        </w:rPr>
      </w:pPr>
      <w:r>
        <w:rPr>
          <w:rFonts w:ascii="仿宋" w:eastAsia="仿宋" w:hAnsi="仿宋" w:hint="eastAsia"/>
          <w:b/>
          <w:bCs/>
          <w:sz w:val="32"/>
          <w:szCs w:val="32"/>
        </w:rPr>
        <w:t>项目地点：</w:t>
      </w:r>
      <w:r>
        <w:rPr>
          <w:rFonts w:ascii="仿宋" w:eastAsia="仿宋" w:hAnsi="仿宋" w:hint="eastAsia"/>
          <w:b/>
          <w:bCs/>
          <w:sz w:val="32"/>
          <w:szCs w:val="32"/>
          <w:u w:val="single"/>
        </w:rPr>
        <w:t xml:space="preserve">深圳大学城图书馆      </w:t>
      </w:r>
    </w:p>
    <w:p w14:paraId="406779DC" w14:textId="77777777" w:rsidR="00486950" w:rsidRDefault="00486950" w:rsidP="00486950">
      <w:pPr>
        <w:snapToGrid w:val="0"/>
        <w:spacing w:beforeLines="50" w:before="156" w:afterLines="50" w:after="156"/>
        <w:ind w:leftChars="1000" w:left="2100"/>
        <w:rPr>
          <w:rFonts w:ascii="仿宋" w:eastAsia="仿宋" w:hAnsi="仿宋"/>
          <w:b/>
          <w:bCs/>
          <w:sz w:val="32"/>
          <w:szCs w:val="32"/>
          <w:u w:val="single"/>
        </w:rPr>
      </w:pPr>
      <w:r>
        <w:rPr>
          <w:rFonts w:ascii="仿宋" w:eastAsia="仿宋" w:hAnsi="仿宋" w:hint="eastAsia"/>
          <w:b/>
          <w:bCs/>
          <w:sz w:val="32"/>
          <w:szCs w:val="32"/>
        </w:rPr>
        <w:t>发包人：</w:t>
      </w:r>
      <w:r>
        <w:rPr>
          <w:rFonts w:ascii="仿宋" w:eastAsia="仿宋" w:hAnsi="仿宋" w:hint="eastAsia"/>
          <w:b/>
          <w:bCs/>
          <w:sz w:val="32"/>
          <w:szCs w:val="32"/>
          <w:u w:val="single"/>
        </w:rPr>
        <w:t xml:space="preserve">  深圳大学城图书馆      </w:t>
      </w:r>
    </w:p>
    <w:p w14:paraId="5CBACC28" w14:textId="77777777" w:rsidR="00486950" w:rsidRDefault="00486950" w:rsidP="00486950">
      <w:pPr>
        <w:snapToGrid w:val="0"/>
        <w:spacing w:beforeLines="50" w:before="156" w:afterLines="50" w:after="156"/>
        <w:ind w:leftChars="1000" w:left="2100"/>
        <w:rPr>
          <w:rFonts w:ascii="宋体" w:eastAsia="仿宋" w:hAnsi="宋体"/>
          <w:b/>
          <w:bCs/>
          <w:szCs w:val="21"/>
          <w:u w:val="single"/>
        </w:rPr>
      </w:pPr>
      <w:r>
        <w:rPr>
          <w:rFonts w:ascii="仿宋" w:eastAsia="仿宋" w:hAnsi="仿宋" w:hint="eastAsia"/>
          <w:b/>
          <w:bCs/>
          <w:sz w:val="32"/>
          <w:szCs w:val="32"/>
        </w:rPr>
        <w:t>承包人：</w:t>
      </w:r>
      <w:r>
        <w:rPr>
          <w:rFonts w:ascii="仿宋" w:eastAsia="仿宋" w:hAnsi="仿宋" w:hint="eastAsia"/>
          <w:b/>
          <w:bCs/>
          <w:sz w:val="32"/>
          <w:szCs w:val="32"/>
          <w:u w:val="single"/>
        </w:rPr>
        <w:t xml:space="preserve">                        </w:t>
      </w:r>
    </w:p>
    <w:p w14:paraId="0536EF34" w14:textId="77777777" w:rsidR="00486950" w:rsidRDefault="00486950" w:rsidP="00486950">
      <w:pPr>
        <w:snapToGrid w:val="0"/>
        <w:spacing w:beforeLines="50" w:before="156" w:afterLines="50" w:after="156"/>
        <w:rPr>
          <w:rFonts w:ascii="宋体" w:hAnsi="宋体" w:cs="Arial"/>
          <w:kern w:val="0"/>
          <w:sz w:val="44"/>
          <w:szCs w:val="44"/>
        </w:rPr>
      </w:pPr>
    </w:p>
    <w:p w14:paraId="27835B1C" w14:textId="77777777" w:rsidR="00486950" w:rsidRDefault="00486950" w:rsidP="00486950">
      <w:pPr>
        <w:snapToGrid w:val="0"/>
        <w:spacing w:beforeLines="50" w:before="156" w:afterLines="50" w:after="156"/>
        <w:jc w:val="center"/>
        <w:rPr>
          <w:rFonts w:ascii="宋体" w:hAnsi="宋体" w:cs="Arial"/>
          <w:kern w:val="0"/>
          <w:sz w:val="44"/>
          <w:szCs w:val="44"/>
        </w:rPr>
      </w:pPr>
    </w:p>
    <w:p w14:paraId="5889FCDF" w14:textId="77777777" w:rsidR="00486950" w:rsidRDefault="00486950" w:rsidP="00486950">
      <w:pPr>
        <w:snapToGrid w:val="0"/>
        <w:spacing w:beforeLines="50" w:before="156" w:afterLines="50" w:after="156"/>
        <w:jc w:val="center"/>
        <w:rPr>
          <w:rFonts w:ascii="仿宋" w:eastAsia="仿宋" w:hAnsi="仿宋" w:cs="仿宋"/>
          <w:szCs w:val="21"/>
        </w:rPr>
      </w:pPr>
      <w:r>
        <w:rPr>
          <w:rFonts w:ascii="仿宋" w:eastAsia="仿宋" w:hAnsi="仿宋" w:cs="仿宋" w:hint="eastAsia"/>
          <w:szCs w:val="21"/>
        </w:rPr>
        <w:t>签订日期：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w:t>
      </w:r>
    </w:p>
    <w:p w14:paraId="40B6CC48" w14:textId="77777777" w:rsidR="00486950" w:rsidRDefault="00486950" w:rsidP="00486950">
      <w:pPr>
        <w:snapToGrid w:val="0"/>
        <w:spacing w:beforeLines="50" w:before="156" w:afterLines="50" w:after="156"/>
        <w:jc w:val="center"/>
        <w:rPr>
          <w:rFonts w:ascii="黑体" w:eastAsia="黑体" w:hAnsi="黑体" w:cs="宋体"/>
          <w:sz w:val="32"/>
          <w:szCs w:val="32"/>
        </w:rPr>
      </w:pPr>
      <w:r>
        <w:rPr>
          <w:rFonts w:ascii="仿宋" w:eastAsia="仿宋" w:hAnsi="仿宋" w:cs="仿宋" w:hint="eastAsia"/>
          <w:szCs w:val="21"/>
        </w:rPr>
        <w:t>本合同共</w:t>
      </w:r>
      <w:r>
        <w:rPr>
          <w:rFonts w:ascii="仿宋" w:eastAsia="仿宋" w:hAnsi="仿宋" w:cs="仿宋" w:hint="eastAsia"/>
          <w:szCs w:val="21"/>
          <w:u w:val="single"/>
        </w:rPr>
        <w:t xml:space="preserve">  8  </w:t>
      </w:r>
      <w:r>
        <w:rPr>
          <w:rFonts w:ascii="仿宋" w:eastAsia="仿宋" w:hAnsi="仿宋" w:cs="仿宋" w:hint="eastAsia"/>
          <w:szCs w:val="21"/>
        </w:rPr>
        <w:t>页（不含封面）</w:t>
      </w:r>
    </w:p>
    <w:p w14:paraId="3FC7B4C2" w14:textId="77777777" w:rsidR="00486950" w:rsidRDefault="00486950" w:rsidP="00486950">
      <w:pPr>
        <w:tabs>
          <w:tab w:val="left" w:pos="6054"/>
        </w:tabs>
        <w:snapToGrid w:val="0"/>
        <w:spacing w:beforeLines="50" w:before="156" w:afterLines="50" w:after="156"/>
        <w:rPr>
          <w:rFonts w:ascii="仿宋" w:eastAsia="仿宋" w:hAnsi="仿宋" w:cs="仿宋"/>
          <w:b/>
          <w:bCs/>
          <w:sz w:val="28"/>
          <w:szCs w:val="28"/>
        </w:rPr>
        <w:sectPr w:rsidR="00486950">
          <w:headerReference w:type="default" r:id="rId29"/>
          <w:pgSz w:w="11906" w:h="16838"/>
          <w:pgMar w:top="1417" w:right="1417" w:bottom="1417" w:left="1417" w:header="312" w:footer="748" w:gutter="0"/>
          <w:pgNumType w:start="1"/>
          <w:cols w:space="720"/>
          <w:docGrid w:type="lines" w:linePitch="312"/>
        </w:sectPr>
      </w:pPr>
    </w:p>
    <w:p w14:paraId="6B6E3EB5" w14:textId="77777777" w:rsidR="00486950" w:rsidRDefault="00486950" w:rsidP="00486950">
      <w:pPr>
        <w:pStyle w:val="TOC1"/>
        <w:tabs>
          <w:tab w:val="right" w:leader="dot" w:pos="9072"/>
        </w:tabs>
        <w:spacing w:after="78"/>
        <w:ind w:firstLine="562"/>
        <w:jc w:val="center"/>
        <w:rPr>
          <w:rFonts w:ascii="黑体" w:hAnsi="黑体" w:cs="黑体"/>
          <w:b/>
          <w:bCs/>
          <w:sz w:val="28"/>
          <w:szCs w:val="28"/>
        </w:rPr>
      </w:pPr>
      <w:r>
        <w:rPr>
          <w:rFonts w:ascii="黑体" w:hAnsi="黑体" w:cs="黑体" w:hint="eastAsia"/>
          <w:b/>
          <w:bCs/>
          <w:sz w:val="28"/>
          <w:szCs w:val="28"/>
        </w:rPr>
        <w:lastRenderedPageBreak/>
        <w:t>目录</w:t>
      </w:r>
    </w:p>
    <w:p w14:paraId="7F68837C" w14:textId="77777777" w:rsidR="00486950" w:rsidRDefault="00486950" w:rsidP="00486950">
      <w:pPr>
        <w:pStyle w:val="TOC1"/>
        <w:tabs>
          <w:tab w:val="right" w:leader="dot" w:pos="9072"/>
        </w:tabs>
        <w:spacing w:after="78"/>
        <w:rPr>
          <w:rFonts w:ascii="仿宋" w:eastAsia="仿宋" w:hAnsi="仿宋" w:cs="仿宋"/>
          <w:bCs/>
          <w:sz w:val="28"/>
          <w:szCs w:val="28"/>
        </w:rPr>
      </w:pP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TOC \o "1-3" \h \u </w:instrText>
      </w:r>
      <w:r>
        <w:rPr>
          <w:rFonts w:ascii="仿宋" w:eastAsia="仿宋" w:hAnsi="仿宋" w:cs="仿宋" w:hint="eastAsia"/>
          <w:b/>
          <w:bCs/>
          <w:sz w:val="28"/>
          <w:szCs w:val="28"/>
        </w:rPr>
        <w:fldChar w:fldCharType="separate"/>
      </w:r>
      <w:hyperlink w:anchor="_Toc25407" w:history="1">
        <w:r>
          <w:rPr>
            <w:rFonts w:ascii="仿宋" w:eastAsia="仿宋" w:hAnsi="仿宋" w:cs="仿宋" w:hint="eastAsia"/>
            <w:bCs/>
            <w:sz w:val="28"/>
            <w:szCs w:val="28"/>
          </w:rPr>
          <w:t>第一条 项目概况</w:t>
        </w:r>
        <w:r>
          <w:rPr>
            <w:rFonts w:ascii="仿宋" w:eastAsia="仿宋" w:hAnsi="仿宋" w:cs="仿宋" w:hint="eastAsia"/>
            <w:bCs/>
            <w:sz w:val="28"/>
            <w:szCs w:val="28"/>
          </w:rPr>
          <w:tab/>
        </w:r>
        <w:r>
          <w:rPr>
            <w:rFonts w:ascii="仿宋" w:eastAsia="仿宋" w:hAnsi="仿宋" w:cs="仿宋" w:hint="eastAsia"/>
            <w:bCs/>
            <w:sz w:val="28"/>
            <w:szCs w:val="28"/>
          </w:rPr>
          <w:fldChar w:fldCharType="begin"/>
        </w:r>
        <w:r>
          <w:rPr>
            <w:rFonts w:ascii="仿宋" w:eastAsia="仿宋" w:hAnsi="仿宋" w:cs="仿宋" w:hint="eastAsia"/>
            <w:bCs/>
            <w:sz w:val="28"/>
            <w:szCs w:val="28"/>
          </w:rPr>
          <w:instrText xml:space="preserve"> PAGEREF _Toc25407 </w:instrText>
        </w:r>
        <w:r>
          <w:rPr>
            <w:rFonts w:ascii="仿宋" w:eastAsia="仿宋" w:hAnsi="仿宋" w:cs="仿宋" w:hint="eastAsia"/>
            <w:bCs/>
            <w:sz w:val="28"/>
            <w:szCs w:val="28"/>
          </w:rPr>
          <w:fldChar w:fldCharType="separate"/>
        </w:r>
        <w:r>
          <w:rPr>
            <w:rFonts w:ascii="仿宋" w:eastAsia="仿宋" w:hAnsi="仿宋" w:cs="仿宋" w:hint="eastAsia"/>
            <w:bCs/>
            <w:sz w:val="28"/>
            <w:szCs w:val="28"/>
          </w:rPr>
          <w:t>2</w:t>
        </w:r>
        <w:r>
          <w:rPr>
            <w:rFonts w:ascii="仿宋" w:eastAsia="仿宋" w:hAnsi="仿宋" w:cs="仿宋" w:hint="eastAsia"/>
            <w:bCs/>
            <w:sz w:val="28"/>
            <w:szCs w:val="28"/>
          </w:rPr>
          <w:fldChar w:fldCharType="end"/>
        </w:r>
      </w:hyperlink>
    </w:p>
    <w:p w14:paraId="6789353D" w14:textId="77777777" w:rsidR="00486950" w:rsidRDefault="00000000" w:rsidP="00486950">
      <w:pPr>
        <w:pStyle w:val="TOC1"/>
        <w:tabs>
          <w:tab w:val="right" w:leader="dot" w:pos="9072"/>
        </w:tabs>
        <w:spacing w:after="78"/>
        <w:rPr>
          <w:rFonts w:ascii="仿宋" w:eastAsia="仿宋" w:hAnsi="仿宋" w:cs="仿宋"/>
          <w:sz w:val="28"/>
          <w:szCs w:val="28"/>
        </w:rPr>
      </w:pPr>
      <w:hyperlink w:anchor="_Toc12500" w:history="1">
        <w:r w:rsidR="00486950">
          <w:rPr>
            <w:rFonts w:ascii="仿宋" w:eastAsia="仿宋" w:hAnsi="仿宋" w:cs="仿宋" w:hint="eastAsia"/>
            <w:sz w:val="28"/>
            <w:szCs w:val="28"/>
          </w:rPr>
          <w:t>第二条 工程工期及承包方式</w:t>
        </w:r>
        <w:r w:rsidR="00486950">
          <w:rPr>
            <w:rFonts w:ascii="仿宋" w:eastAsia="仿宋" w:hAnsi="仿宋" w:cs="仿宋" w:hint="eastAsia"/>
            <w:sz w:val="28"/>
            <w:szCs w:val="28"/>
          </w:rPr>
          <w:tab/>
        </w:r>
        <w:r w:rsidR="00486950">
          <w:rPr>
            <w:rFonts w:ascii="仿宋" w:eastAsia="仿宋" w:hAnsi="仿宋" w:cs="仿宋" w:hint="eastAsia"/>
            <w:sz w:val="28"/>
            <w:szCs w:val="28"/>
          </w:rPr>
          <w:fldChar w:fldCharType="begin"/>
        </w:r>
        <w:r w:rsidR="00486950">
          <w:rPr>
            <w:rFonts w:ascii="仿宋" w:eastAsia="仿宋" w:hAnsi="仿宋" w:cs="仿宋" w:hint="eastAsia"/>
            <w:sz w:val="28"/>
            <w:szCs w:val="28"/>
          </w:rPr>
          <w:instrText xml:space="preserve"> PAGEREF _Toc12500 </w:instrText>
        </w:r>
        <w:r w:rsidR="00486950">
          <w:rPr>
            <w:rFonts w:ascii="仿宋" w:eastAsia="仿宋" w:hAnsi="仿宋" w:cs="仿宋" w:hint="eastAsia"/>
            <w:sz w:val="28"/>
            <w:szCs w:val="28"/>
          </w:rPr>
          <w:fldChar w:fldCharType="separate"/>
        </w:r>
        <w:r w:rsidR="00486950">
          <w:rPr>
            <w:rFonts w:ascii="仿宋" w:eastAsia="仿宋" w:hAnsi="仿宋" w:cs="仿宋" w:hint="eastAsia"/>
            <w:sz w:val="28"/>
            <w:szCs w:val="28"/>
          </w:rPr>
          <w:t>2</w:t>
        </w:r>
        <w:r w:rsidR="00486950">
          <w:rPr>
            <w:rFonts w:ascii="仿宋" w:eastAsia="仿宋" w:hAnsi="仿宋" w:cs="仿宋" w:hint="eastAsia"/>
            <w:sz w:val="28"/>
            <w:szCs w:val="28"/>
          </w:rPr>
          <w:fldChar w:fldCharType="end"/>
        </w:r>
      </w:hyperlink>
    </w:p>
    <w:p w14:paraId="15CC557B" w14:textId="77777777" w:rsidR="00486950" w:rsidRDefault="00000000" w:rsidP="00486950">
      <w:pPr>
        <w:pStyle w:val="TOC1"/>
        <w:tabs>
          <w:tab w:val="right" w:leader="dot" w:pos="9072"/>
        </w:tabs>
        <w:spacing w:after="78"/>
        <w:rPr>
          <w:rFonts w:ascii="仿宋" w:eastAsia="仿宋" w:hAnsi="仿宋" w:cs="仿宋"/>
          <w:sz w:val="28"/>
          <w:szCs w:val="28"/>
        </w:rPr>
      </w:pPr>
      <w:hyperlink w:anchor="_Toc8822" w:history="1">
        <w:r w:rsidR="00486950">
          <w:rPr>
            <w:rFonts w:ascii="仿宋" w:eastAsia="仿宋" w:hAnsi="仿宋" w:cs="仿宋" w:hint="eastAsia"/>
            <w:sz w:val="28"/>
            <w:szCs w:val="28"/>
          </w:rPr>
          <w:t>第三条 质量标准</w:t>
        </w:r>
        <w:r w:rsidR="00486950">
          <w:rPr>
            <w:rFonts w:ascii="仿宋" w:eastAsia="仿宋" w:hAnsi="仿宋" w:cs="仿宋" w:hint="eastAsia"/>
            <w:sz w:val="28"/>
            <w:szCs w:val="28"/>
          </w:rPr>
          <w:tab/>
        </w:r>
        <w:r w:rsidR="00486950">
          <w:rPr>
            <w:rFonts w:ascii="仿宋" w:eastAsia="仿宋" w:hAnsi="仿宋" w:cs="仿宋" w:hint="eastAsia"/>
            <w:sz w:val="28"/>
            <w:szCs w:val="28"/>
          </w:rPr>
          <w:fldChar w:fldCharType="begin"/>
        </w:r>
        <w:r w:rsidR="00486950">
          <w:rPr>
            <w:rFonts w:ascii="仿宋" w:eastAsia="仿宋" w:hAnsi="仿宋" w:cs="仿宋" w:hint="eastAsia"/>
            <w:sz w:val="28"/>
            <w:szCs w:val="28"/>
          </w:rPr>
          <w:instrText xml:space="preserve"> PAGEREF _Toc8822 </w:instrText>
        </w:r>
        <w:r w:rsidR="00486950">
          <w:rPr>
            <w:rFonts w:ascii="仿宋" w:eastAsia="仿宋" w:hAnsi="仿宋" w:cs="仿宋" w:hint="eastAsia"/>
            <w:sz w:val="28"/>
            <w:szCs w:val="28"/>
          </w:rPr>
          <w:fldChar w:fldCharType="separate"/>
        </w:r>
        <w:r w:rsidR="00486950">
          <w:rPr>
            <w:rFonts w:ascii="仿宋" w:eastAsia="仿宋" w:hAnsi="仿宋" w:cs="仿宋" w:hint="eastAsia"/>
            <w:sz w:val="28"/>
            <w:szCs w:val="28"/>
          </w:rPr>
          <w:t>2</w:t>
        </w:r>
        <w:r w:rsidR="00486950">
          <w:rPr>
            <w:rFonts w:ascii="仿宋" w:eastAsia="仿宋" w:hAnsi="仿宋" w:cs="仿宋" w:hint="eastAsia"/>
            <w:sz w:val="28"/>
            <w:szCs w:val="28"/>
          </w:rPr>
          <w:fldChar w:fldCharType="end"/>
        </w:r>
      </w:hyperlink>
    </w:p>
    <w:p w14:paraId="5AF80DDF" w14:textId="77777777" w:rsidR="00486950" w:rsidRDefault="00000000" w:rsidP="00486950">
      <w:pPr>
        <w:pStyle w:val="TOC1"/>
        <w:tabs>
          <w:tab w:val="right" w:leader="dot" w:pos="9072"/>
        </w:tabs>
        <w:spacing w:after="78"/>
        <w:rPr>
          <w:rFonts w:ascii="仿宋" w:eastAsia="仿宋" w:hAnsi="仿宋" w:cs="仿宋"/>
          <w:sz w:val="28"/>
          <w:szCs w:val="28"/>
        </w:rPr>
      </w:pPr>
      <w:hyperlink w:anchor="_Toc4636" w:history="1">
        <w:r w:rsidR="00486950">
          <w:rPr>
            <w:rFonts w:ascii="仿宋" w:eastAsia="仿宋" w:hAnsi="仿宋" w:cs="仿宋" w:hint="eastAsia"/>
            <w:sz w:val="28"/>
            <w:szCs w:val="28"/>
          </w:rPr>
          <w:t>第四条 合同价款</w:t>
        </w:r>
        <w:r w:rsidR="00486950">
          <w:rPr>
            <w:rFonts w:ascii="仿宋" w:eastAsia="仿宋" w:hAnsi="仿宋" w:cs="仿宋" w:hint="eastAsia"/>
            <w:sz w:val="28"/>
            <w:szCs w:val="28"/>
          </w:rPr>
          <w:tab/>
          <w:t>3</w:t>
        </w:r>
      </w:hyperlink>
    </w:p>
    <w:p w14:paraId="79391B12" w14:textId="77777777" w:rsidR="00486950" w:rsidRDefault="00000000" w:rsidP="00486950">
      <w:pPr>
        <w:pStyle w:val="TOC1"/>
        <w:tabs>
          <w:tab w:val="right" w:leader="dot" w:pos="9072"/>
        </w:tabs>
        <w:spacing w:after="78"/>
        <w:rPr>
          <w:rFonts w:ascii="仿宋" w:eastAsia="仿宋" w:hAnsi="仿宋" w:cs="仿宋"/>
          <w:sz w:val="28"/>
          <w:szCs w:val="28"/>
        </w:rPr>
      </w:pPr>
      <w:hyperlink w:anchor="_Toc14966" w:history="1">
        <w:r w:rsidR="00486950">
          <w:rPr>
            <w:rFonts w:ascii="仿宋" w:eastAsia="仿宋" w:hAnsi="仿宋" w:cs="仿宋" w:hint="eastAsia"/>
            <w:sz w:val="28"/>
            <w:szCs w:val="28"/>
          </w:rPr>
          <w:t>第五条 服务要求</w:t>
        </w:r>
        <w:r w:rsidR="00486950">
          <w:rPr>
            <w:rFonts w:ascii="仿宋" w:eastAsia="仿宋" w:hAnsi="仿宋" w:cs="仿宋" w:hint="eastAsia"/>
            <w:sz w:val="28"/>
            <w:szCs w:val="28"/>
          </w:rPr>
          <w:tab/>
          <w:t>3</w:t>
        </w:r>
      </w:hyperlink>
    </w:p>
    <w:p w14:paraId="1ED0736F" w14:textId="77777777" w:rsidR="00486950" w:rsidRDefault="00000000" w:rsidP="00486950">
      <w:pPr>
        <w:pStyle w:val="TOC1"/>
        <w:tabs>
          <w:tab w:val="right" w:leader="dot" w:pos="9072"/>
        </w:tabs>
        <w:spacing w:after="78"/>
        <w:rPr>
          <w:rFonts w:ascii="仿宋" w:eastAsia="仿宋" w:hAnsi="仿宋" w:cs="仿宋"/>
          <w:sz w:val="28"/>
          <w:szCs w:val="28"/>
        </w:rPr>
      </w:pPr>
      <w:hyperlink w:anchor="_Toc19639" w:history="1">
        <w:r w:rsidR="00486950">
          <w:rPr>
            <w:rFonts w:ascii="仿宋" w:eastAsia="仿宋" w:hAnsi="仿宋" w:cs="仿宋" w:hint="eastAsia"/>
            <w:sz w:val="28"/>
            <w:szCs w:val="28"/>
          </w:rPr>
          <w:t>第六条 双方责任</w:t>
        </w:r>
        <w:r w:rsidR="00486950">
          <w:rPr>
            <w:rFonts w:ascii="仿宋" w:eastAsia="仿宋" w:hAnsi="仿宋" w:cs="仿宋" w:hint="eastAsia"/>
            <w:sz w:val="28"/>
            <w:szCs w:val="28"/>
          </w:rPr>
          <w:tab/>
          <w:t>4</w:t>
        </w:r>
      </w:hyperlink>
    </w:p>
    <w:p w14:paraId="3DE92066" w14:textId="77777777" w:rsidR="00486950" w:rsidRDefault="00000000" w:rsidP="00486950">
      <w:pPr>
        <w:pStyle w:val="TOC1"/>
        <w:tabs>
          <w:tab w:val="right" w:leader="dot" w:pos="9072"/>
        </w:tabs>
        <w:spacing w:after="78"/>
        <w:rPr>
          <w:rFonts w:ascii="仿宋" w:eastAsia="仿宋" w:hAnsi="仿宋" w:cs="仿宋"/>
          <w:sz w:val="28"/>
          <w:szCs w:val="28"/>
        </w:rPr>
      </w:pPr>
      <w:hyperlink w:anchor="_Toc24692" w:history="1">
        <w:r w:rsidR="00486950">
          <w:rPr>
            <w:rFonts w:ascii="仿宋" w:eastAsia="仿宋" w:hAnsi="仿宋" w:cs="仿宋" w:hint="eastAsia"/>
            <w:sz w:val="28"/>
            <w:szCs w:val="28"/>
          </w:rPr>
          <w:t>第七条 合同款支付</w:t>
        </w:r>
        <w:r w:rsidR="00486950">
          <w:rPr>
            <w:rFonts w:ascii="仿宋" w:eastAsia="仿宋" w:hAnsi="仿宋" w:cs="仿宋" w:hint="eastAsia"/>
            <w:sz w:val="28"/>
            <w:szCs w:val="28"/>
          </w:rPr>
          <w:tab/>
        </w:r>
        <w:r w:rsidR="00486950">
          <w:rPr>
            <w:rFonts w:ascii="仿宋" w:eastAsia="仿宋" w:hAnsi="仿宋" w:cs="仿宋" w:hint="eastAsia"/>
            <w:sz w:val="28"/>
            <w:szCs w:val="28"/>
          </w:rPr>
          <w:fldChar w:fldCharType="begin"/>
        </w:r>
        <w:r w:rsidR="00486950">
          <w:rPr>
            <w:rFonts w:ascii="仿宋" w:eastAsia="仿宋" w:hAnsi="仿宋" w:cs="仿宋" w:hint="eastAsia"/>
            <w:sz w:val="28"/>
            <w:szCs w:val="28"/>
          </w:rPr>
          <w:instrText xml:space="preserve"> PAGEREF _Toc24692 </w:instrText>
        </w:r>
        <w:r w:rsidR="00486950">
          <w:rPr>
            <w:rFonts w:ascii="仿宋" w:eastAsia="仿宋" w:hAnsi="仿宋" w:cs="仿宋" w:hint="eastAsia"/>
            <w:sz w:val="28"/>
            <w:szCs w:val="28"/>
          </w:rPr>
          <w:fldChar w:fldCharType="separate"/>
        </w:r>
        <w:r w:rsidR="00486950">
          <w:rPr>
            <w:rFonts w:ascii="仿宋" w:eastAsia="仿宋" w:hAnsi="仿宋" w:cs="仿宋" w:hint="eastAsia"/>
            <w:sz w:val="28"/>
            <w:szCs w:val="28"/>
          </w:rPr>
          <w:t>5</w:t>
        </w:r>
        <w:r w:rsidR="00486950">
          <w:rPr>
            <w:rFonts w:ascii="仿宋" w:eastAsia="仿宋" w:hAnsi="仿宋" w:cs="仿宋" w:hint="eastAsia"/>
            <w:sz w:val="28"/>
            <w:szCs w:val="28"/>
          </w:rPr>
          <w:fldChar w:fldCharType="end"/>
        </w:r>
      </w:hyperlink>
    </w:p>
    <w:p w14:paraId="338CAFF0" w14:textId="77777777" w:rsidR="00486950" w:rsidRDefault="00000000" w:rsidP="00486950">
      <w:pPr>
        <w:pStyle w:val="TOC1"/>
        <w:tabs>
          <w:tab w:val="right" w:leader="dot" w:pos="9072"/>
        </w:tabs>
        <w:spacing w:after="78"/>
        <w:rPr>
          <w:rFonts w:ascii="仿宋" w:eastAsia="仿宋" w:hAnsi="仿宋" w:cs="仿宋"/>
          <w:sz w:val="28"/>
          <w:szCs w:val="28"/>
        </w:rPr>
      </w:pPr>
      <w:hyperlink w:anchor="_Toc24692" w:history="1">
        <w:r w:rsidR="00486950">
          <w:rPr>
            <w:rFonts w:ascii="仿宋" w:eastAsia="仿宋" w:hAnsi="仿宋" w:cs="仿宋" w:hint="eastAsia"/>
            <w:sz w:val="28"/>
            <w:szCs w:val="28"/>
          </w:rPr>
          <w:t>第八条 违约责任</w:t>
        </w:r>
        <w:r w:rsidR="00486950">
          <w:rPr>
            <w:rFonts w:ascii="仿宋" w:eastAsia="仿宋" w:hAnsi="仿宋" w:cs="仿宋" w:hint="eastAsia"/>
            <w:sz w:val="28"/>
            <w:szCs w:val="28"/>
          </w:rPr>
          <w:tab/>
          <w:t>6</w:t>
        </w:r>
      </w:hyperlink>
    </w:p>
    <w:p w14:paraId="37465D95" w14:textId="77777777" w:rsidR="00486950" w:rsidRDefault="00000000" w:rsidP="00486950">
      <w:pPr>
        <w:pStyle w:val="TOC1"/>
        <w:tabs>
          <w:tab w:val="right" w:leader="dot" w:pos="9072"/>
        </w:tabs>
        <w:spacing w:after="78"/>
        <w:rPr>
          <w:rFonts w:ascii="仿宋" w:eastAsia="仿宋" w:hAnsi="仿宋" w:cs="仿宋"/>
          <w:sz w:val="28"/>
          <w:szCs w:val="28"/>
        </w:rPr>
      </w:pPr>
      <w:hyperlink w:anchor="_Toc16498" w:history="1">
        <w:r w:rsidR="00486950">
          <w:rPr>
            <w:rFonts w:ascii="仿宋" w:eastAsia="仿宋" w:hAnsi="仿宋" w:cs="仿宋" w:hint="eastAsia"/>
            <w:sz w:val="28"/>
            <w:szCs w:val="28"/>
          </w:rPr>
          <w:t>第九条 工程竣工验收</w:t>
        </w:r>
        <w:r w:rsidR="00486950">
          <w:rPr>
            <w:rFonts w:ascii="仿宋" w:eastAsia="仿宋" w:hAnsi="仿宋" w:cs="仿宋" w:hint="eastAsia"/>
            <w:sz w:val="28"/>
            <w:szCs w:val="28"/>
          </w:rPr>
          <w:tab/>
          <w:t>6</w:t>
        </w:r>
      </w:hyperlink>
    </w:p>
    <w:p w14:paraId="2180FD57" w14:textId="77777777" w:rsidR="00486950" w:rsidRDefault="00000000" w:rsidP="00486950">
      <w:pPr>
        <w:pStyle w:val="TOC1"/>
        <w:tabs>
          <w:tab w:val="right" w:leader="dot" w:pos="9072"/>
        </w:tabs>
        <w:spacing w:after="78"/>
        <w:rPr>
          <w:rFonts w:ascii="仿宋" w:eastAsia="仿宋" w:hAnsi="仿宋" w:cs="仿宋"/>
          <w:sz w:val="28"/>
          <w:szCs w:val="28"/>
        </w:rPr>
      </w:pPr>
      <w:hyperlink w:anchor="_Toc7885" w:history="1">
        <w:r w:rsidR="00486950">
          <w:rPr>
            <w:rFonts w:ascii="仿宋" w:eastAsia="仿宋" w:hAnsi="仿宋" w:cs="仿宋" w:hint="eastAsia"/>
            <w:sz w:val="28"/>
            <w:szCs w:val="28"/>
          </w:rPr>
          <w:t>第十条 施工安全和防火</w:t>
        </w:r>
        <w:r w:rsidR="00486950">
          <w:rPr>
            <w:rFonts w:ascii="仿宋" w:eastAsia="仿宋" w:hAnsi="仿宋" w:cs="仿宋" w:hint="eastAsia"/>
            <w:sz w:val="28"/>
            <w:szCs w:val="28"/>
          </w:rPr>
          <w:tab/>
        </w:r>
        <w:r w:rsidR="00486950">
          <w:rPr>
            <w:rFonts w:ascii="仿宋" w:eastAsia="仿宋" w:hAnsi="仿宋" w:cs="仿宋" w:hint="eastAsia"/>
            <w:sz w:val="28"/>
            <w:szCs w:val="28"/>
          </w:rPr>
          <w:fldChar w:fldCharType="begin"/>
        </w:r>
        <w:r w:rsidR="00486950">
          <w:rPr>
            <w:rFonts w:ascii="仿宋" w:eastAsia="仿宋" w:hAnsi="仿宋" w:cs="仿宋" w:hint="eastAsia"/>
            <w:sz w:val="28"/>
            <w:szCs w:val="28"/>
          </w:rPr>
          <w:instrText xml:space="preserve"> PAGEREF _Toc7885 </w:instrText>
        </w:r>
        <w:r w:rsidR="00486950">
          <w:rPr>
            <w:rFonts w:ascii="仿宋" w:eastAsia="仿宋" w:hAnsi="仿宋" w:cs="仿宋" w:hint="eastAsia"/>
            <w:sz w:val="28"/>
            <w:szCs w:val="28"/>
          </w:rPr>
          <w:fldChar w:fldCharType="separate"/>
        </w:r>
        <w:r w:rsidR="00486950">
          <w:rPr>
            <w:rFonts w:ascii="仿宋" w:eastAsia="仿宋" w:hAnsi="仿宋" w:cs="仿宋" w:hint="eastAsia"/>
            <w:sz w:val="28"/>
            <w:szCs w:val="28"/>
          </w:rPr>
          <w:t>6</w:t>
        </w:r>
        <w:r w:rsidR="00486950">
          <w:rPr>
            <w:rFonts w:ascii="仿宋" w:eastAsia="仿宋" w:hAnsi="仿宋" w:cs="仿宋" w:hint="eastAsia"/>
            <w:sz w:val="28"/>
            <w:szCs w:val="28"/>
          </w:rPr>
          <w:fldChar w:fldCharType="end"/>
        </w:r>
      </w:hyperlink>
    </w:p>
    <w:p w14:paraId="6C83AEC5" w14:textId="77777777" w:rsidR="00486950" w:rsidRDefault="00000000" w:rsidP="00486950">
      <w:pPr>
        <w:pStyle w:val="TOC1"/>
        <w:tabs>
          <w:tab w:val="right" w:leader="dot" w:pos="9072"/>
        </w:tabs>
        <w:spacing w:after="78"/>
        <w:rPr>
          <w:rFonts w:ascii="仿宋" w:eastAsia="仿宋" w:hAnsi="仿宋" w:cs="仿宋"/>
          <w:sz w:val="28"/>
          <w:szCs w:val="28"/>
        </w:rPr>
      </w:pPr>
      <w:hyperlink w:anchor="_Toc22759" w:history="1">
        <w:r w:rsidR="00486950">
          <w:rPr>
            <w:rFonts w:ascii="仿宋" w:eastAsia="仿宋" w:hAnsi="仿宋" w:cs="仿宋" w:hint="eastAsia"/>
            <w:sz w:val="28"/>
            <w:szCs w:val="28"/>
          </w:rPr>
          <w:t>第十一条 其他</w:t>
        </w:r>
        <w:r w:rsidR="00486950">
          <w:rPr>
            <w:rFonts w:ascii="仿宋" w:eastAsia="仿宋" w:hAnsi="仿宋" w:cs="仿宋" w:hint="eastAsia"/>
            <w:sz w:val="28"/>
            <w:szCs w:val="28"/>
          </w:rPr>
          <w:tab/>
          <w:t>7</w:t>
        </w:r>
      </w:hyperlink>
    </w:p>
    <w:p w14:paraId="12D4B64D" w14:textId="77777777" w:rsidR="00486950" w:rsidRDefault="00486950" w:rsidP="00486950">
      <w:pPr>
        <w:pStyle w:val="TOC1"/>
        <w:tabs>
          <w:tab w:val="right" w:leader="dot" w:pos="9071"/>
        </w:tabs>
        <w:spacing w:beforeLines="50" w:before="156" w:afterLines="50" w:after="156"/>
        <w:ind w:firstLine="560"/>
        <w:rPr>
          <w:rFonts w:ascii="仿宋" w:eastAsia="仿宋" w:hAnsi="仿宋" w:cs="仿宋"/>
          <w:b/>
          <w:bCs/>
          <w:sz w:val="28"/>
          <w:szCs w:val="28"/>
        </w:rPr>
        <w:sectPr w:rsidR="00486950">
          <w:footerReference w:type="default" r:id="rId30"/>
          <w:pgSz w:w="11906" w:h="16838"/>
          <w:pgMar w:top="1417" w:right="1417" w:bottom="1417" w:left="1417" w:header="312" w:footer="748" w:gutter="0"/>
          <w:pgNumType w:start="1"/>
          <w:cols w:space="720"/>
          <w:docGrid w:type="lines" w:linePitch="312"/>
        </w:sectPr>
      </w:pPr>
      <w:r>
        <w:rPr>
          <w:rFonts w:ascii="仿宋" w:eastAsia="仿宋" w:hAnsi="仿宋" w:cs="仿宋" w:hint="eastAsia"/>
          <w:bCs/>
          <w:sz w:val="28"/>
          <w:szCs w:val="28"/>
        </w:rPr>
        <w:fldChar w:fldCharType="end"/>
      </w:r>
    </w:p>
    <w:p w14:paraId="05626FD5" w14:textId="77777777" w:rsidR="00486950" w:rsidRDefault="00486950" w:rsidP="00486950">
      <w:pPr>
        <w:snapToGrid w:val="0"/>
        <w:spacing w:beforeLines="50" w:before="156" w:afterLines="50" w:after="156"/>
        <w:rPr>
          <w:rFonts w:ascii="仿宋" w:eastAsia="仿宋" w:hAnsi="仿宋" w:cs="仿宋"/>
          <w:b/>
          <w:bCs/>
          <w:sz w:val="28"/>
          <w:szCs w:val="28"/>
        </w:rPr>
      </w:pPr>
      <w:bookmarkStart w:id="4" w:name="_Toc19236_WPSOffice_Level1"/>
      <w:bookmarkStart w:id="5" w:name="_Toc20368_WPSOffice_Level1"/>
      <w:r>
        <w:rPr>
          <w:rFonts w:ascii="仿宋" w:eastAsia="仿宋" w:hAnsi="仿宋" w:cs="仿宋" w:hint="eastAsia"/>
          <w:b/>
          <w:bCs/>
          <w:sz w:val="28"/>
          <w:szCs w:val="28"/>
        </w:rPr>
        <w:lastRenderedPageBreak/>
        <w:t>发包人（甲方）：</w:t>
      </w:r>
      <w:r>
        <w:rPr>
          <w:rFonts w:ascii="仿宋" w:eastAsia="仿宋" w:hAnsi="仿宋" w:hint="eastAsia"/>
          <w:b/>
          <w:bCs/>
          <w:sz w:val="32"/>
          <w:szCs w:val="32"/>
          <w:u w:val="single"/>
        </w:rPr>
        <w:t>深圳大学城图书馆</w:t>
      </w:r>
      <w:bookmarkEnd w:id="4"/>
      <w:bookmarkEnd w:id="5"/>
      <w:r>
        <w:rPr>
          <w:rFonts w:ascii="仿宋" w:eastAsia="仿宋" w:hAnsi="仿宋" w:cs="仿宋" w:hint="eastAsia"/>
          <w:b/>
          <w:bCs/>
          <w:sz w:val="28"/>
          <w:szCs w:val="28"/>
          <w:u w:val="single"/>
        </w:rPr>
        <w:t xml:space="preserve">        </w:t>
      </w:r>
      <w:r>
        <w:rPr>
          <w:rFonts w:ascii="仿宋" w:eastAsia="仿宋" w:hAnsi="仿宋" w:cs="仿宋" w:hint="eastAsia"/>
          <w:b/>
          <w:bCs/>
          <w:sz w:val="28"/>
          <w:szCs w:val="28"/>
        </w:rPr>
        <w:t xml:space="preserve">                                                         </w:t>
      </w:r>
    </w:p>
    <w:p w14:paraId="2C68F946" w14:textId="77777777" w:rsidR="00486950" w:rsidRDefault="00486950" w:rsidP="00486950">
      <w:pPr>
        <w:snapToGrid w:val="0"/>
        <w:spacing w:beforeLines="50" w:before="156" w:afterLines="50" w:after="156"/>
        <w:rPr>
          <w:rFonts w:ascii="仿宋" w:eastAsia="仿宋" w:hAnsi="仿宋" w:cs="仿宋"/>
          <w:b/>
          <w:bCs/>
          <w:sz w:val="28"/>
          <w:szCs w:val="28"/>
        </w:rPr>
      </w:pPr>
      <w:bookmarkStart w:id="6" w:name="_Toc2686_WPSOffice_Level1"/>
      <w:bookmarkStart w:id="7" w:name="_Toc31714_WPSOffice_Level1"/>
      <w:r>
        <w:rPr>
          <w:rFonts w:ascii="仿宋" w:eastAsia="仿宋" w:hAnsi="仿宋" w:cs="仿宋" w:hint="eastAsia"/>
          <w:b/>
          <w:bCs/>
          <w:sz w:val="28"/>
          <w:szCs w:val="28"/>
        </w:rPr>
        <w:t>承包人（乙方）：</w:t>
      </w:r>
      <w:bookmarkEnd w:id="6"/>
      <w:bookmarkEnd w:id="7"/>
      <w:r>
        <w:rPr>
          <w:rFonts w:ascii="仿宋" w:eastAsia="仿宋" w:hAnsi="仿宋" w:cs="仿宋" w:hint="eastAsia"/>
          <w:b/>
          <w:bCs/>
          <w:sz w:val="28"/>
          <w:szCs w:val="28"/>
        </w:rPr>
        <w:t xml:space="preserve"> </w:t>
      </w:r>
      <w:r>
        <w:rPr>
          <w:rFonts w:ascii="仿宋" w:eastAsia="仿宋" w:hAnsi="仿宋" w:hint="eastAsia"/>
          <w:b/>
          <w:bCs/>
          <w:sz w:val="32"/>
          <w:szCs w:val="32"/>
          <w:u w:val="single"/>
          <w:lang w:bidi="ar"/>
        </w:rPr>
        <w:t xml:space="preserve">                      </w:t>
      </w:r>
    </w:p>
    <w:p w14:paraId="522FC36D" w14:textId="77777777" w:rsidR="00486950" w:rsidRDefault="00486950" w:rsidP="00486950">
      <w:pPr>
        <w:snapToGrid w:val="0"/>
        <w:spacing w:beforeLines="50" w:before="156" w:afterLines="50" w:after="156"/>
        <w:rPr>
          <w:rFonts w:ascii="仿宋" w:eastAsia="仿宋" w:hAnsi="仿宋" w:cs="仿宋"/>
          <w:b/>
          <w:sz w:val="28"/>
          <w:szCs w:val="28"/>
        </w:rPr>
      </w:pPr>
      <w:r>
        <w:rPr>
          <w:rFonts w:ascii="仿宋" w:eastAsia="仿宋" w:hAnsi="仿宋" w:cs="仿宋" w:hint="eastAsia"/>
          <w:sz w:val="28"/>
          <w:szCs w:val="28"/>
        </w:rPr>
        <w:t xml:space="preserve">     </w:t>
      </w:r>
      <w:r>
        <w:rPr>
          <w:rFonts w:ascii="仿宋" w:eastAsia="仿宋" w:hAnsi="仿宋" w:cs="仿宋" w:hint="eastAsia"/>
          <w:b/>
          <w:sz w:val="28"/>
          <w:szCs w:val="28"/>
        </w:rPr>
        <w:t xml:space="preserve">                       </w:t>
      </w:r>
    </w:p>
    <w:p w14:paraId="0D691401" w14:textId="77777777" w:rsidR="00486950" w:rsidRDefault="00486950" w:rsidP="00486950">
      <w:pPr>
        <w:snapToGrid w:val="0"/>
        <w:spacing w:beforeLines="50" w:before="156" w:afterLines="50" w:after="156"/>
        <w:ind w:firstLineChars="196" w:firstLine="549"/>
        <w:rPr>
          <w:rFonts w:ascii="仿宋" w:eastAsia="仿宋" w:hAnsi="仿宋" w:cs="仿宋"/>
          <w:sz w:val="28"/>
          <w:szCs w:val="28"/>
        </w:rPr>
      </w:pPr>
      <w:r>
        <w:rPr>
          <w:rFonts w:ascii="仿宋" w:eastAsia="仿宋" w:hAnsi="仿宋" w:cs="仿宋" w:hint="eastAsia"/>
          <w:sz w:val="28"/>
          <w:szCs w:val="28"/>
        </w:rPr>
        <w:t>根据《中华人民共和国民法典》等有关法律、法规，依照本项目招标文件的要求，结合</w:t>
      </w:r>
      <w:r>
        <w:rPr>
          <w:rFonts w:ascii="仿宋" w:eastAsia="仿宋" w:hAnsi="仿宋" w:cs="仿宋" w:hint="eastAsia"/>
          <w:sz w:val="28"/>
          <w:szCs w:val="28"/>
          <w:u w:val="single"/>
        </w:rPr>
        <w:t>图书馆室内标识标牌更新制作</w:t>
      </w:r>
      <w:r>
        <w:rPr>
          <w:rFonts w:ascii="仿宋" w:eastAsia="仿宋" w:hAnsi="仿宋" w:hint="eastAsia"/>
          <w:sz w:val="28"/>
          <w:szCs w:val="28"/>
          <w:u w:val="single"/>
        </w:rPr>
        <w:t>项目</w:t>
      </w:r>
      <w:r>
        <w:rPr>
          <w:rFonts w:ascii="仿宋" w:eastAsia="仿宋" w:hAnsi="仿宋" w:cs="仿宋" w:hint="eastAsia"/>
          <w:sz w:val="28"/>
          <w:szCs w:val="28"/>
        </w:rPr>
        <w:t>的具体情况，</w:t>
      </w:r>
      <w:r>
        <w:rPr>
          <w:rFonts w:ascii="仿宋" w:eastAsia="仿宋" w:hAnsi="仿宋" w:cs="仿宋" w:hint="eastAsia"/>
          <w:snapToGrid w:val="0"/>
          <w:kern w:val="0"/>
          <w:sz w:val="28"/>
          <w:szCs w:val="28"/>
        </w:rPr>
        <w:t>双方</w:t>
      </w:r>
      <w:r>
        <w:rPr>
          <w:rFonts w:ascii="仿宋" w:eastAsia="仿宋" w:hAnsi="仿宋" w:cs="仿宋" w:hint="eastAsia"/>
          <w:sz w:val="28"/>
          <w:szCs w:val="28"/>
        </w:rPr>
        <w:t>遵循平等、自愿、公平和诚信的原则，</w:t>
      </w:r>
      <w:r>
        <w:rPr>
          <w:rFonts w:ascii="仿宋" w:eastAsia="仿宋" w:hAnsi="仿宋" w:cs="仿宋" w:hint="eastAsia"/>
          <w:snapToGrid w:val="0"/>
          <w:kern w:val="0"/>
          <w:sz w:val="28"/>
          <w:szCs w:val="28"/>
        </w:rPr>
        <w:t>经协商一致</w:t>
      </w:r>
      <w:r>
        <w:rPr>
          <w:rFonts w:ascii="仿宋" w:eastAsia="仿宋" w:hAnsi="仿宋" w:cs="仿宋" w:hint="eastAsia"/>
          <w:sz w:val="28"/>
          <w:szCs w:val="28"/>
        </w:rPr>
        <w:t>，订立本合同，以资共同遵守。</w:t>
      </w:r>
    </w:p>
    <w:p w14:paraId="133110F4" w14:textId="77777777" w:rsidR="00486950" w:rsidRPr="00486950" w:rsidRDefault="00486950" w:rsidP="00486950">
      <w:pPr>
        <w:pStyle w:val="1"/>
        <w:snapToGrid w:val="0"/>
        <w:spacing w:beforeLines="50" w:before="156" w:afterLines="50" w:after="156" w:line="240" w:lineRule="auto"/>
        <w:rPr>
          <w:sz w:val="28"/>
          <w:szCs w:val="28"/>
        </w:rPr>
      </w:pPr>
      <w:bookmarkStart w:id="8" w:name="_Toc13683"/>
      <w:bookmarkStart w:id="9" w:name="_Toc12646"/>
      <w:bookmarkStart w:id="10" w:name="_Toc21266"/>
      <w:bookmarkStart w:id="11" w:name="_Toc27883"/>
      <w:bookmarkStart w:id="12" w:name="_Toc25407"/>
      <w:bookmarkStart w:id="13" w:name="_Toc15951"/>
      <w:bookmarkStart w:id="14" w:name="_Toc28410"/>
      <w:bookmarkStart w:id="15" w:name="_Toc3341"/>
      <w:r w:rsidRPr="00486950">
        <w:rPr>
          <w:rFonts w:hint="eastAsia"/>
          <w:sz w:val="28"/>
          <w:szCs w:val="28"/>
        </w:rPr>
        <w:t>第一条</w:t>
      </w:r>
      <w:r w:rsidRPr="00486950">
        <w:rPr>
          <w:rFonts w:hint="eastAsia"/>
          <w:sz w:val="28"/>
          <w:szCs w:val="28"/>
        </w:rPr>
        <w:t xml:space="preserve"> </w:t>
      </w:r>
      <w:r w:rsidRPr="00486950">
        <w:rPr>
          <w:rFonts w:hint="eastAsia"/>
          <w:sz w:val="28"/>
          <w:szCs w:val="28"/>
        </w:rPr>
        <w:t>项目概况</w:t>
      </w:r>
      <w:bookmarkEnd w:id="8"/>
      <w:bookmarkEnd w:id="9"/>
      <w:bookmarkEnd w:id="10"/>
      <w:bookmarkEnd w:id="11"/>
      <w:bookmarkEnd w:id="12"/>
      <w:bookmarkEnd w:id="13"/>
      <w:bookmarkEnd w:id="14"/>
      <w:bookmarkEnd w:id="15"/>
    </w:p>
    <w:p w14:paraId="5C642905"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u w:val="single"/>
        </w:rPr>
      </w:pPr>
      <w:r>
        <w:rPr>
          <w:rFonts w:ascii="仿宋" w:eastAsia="仿宋" w:hAnsi="仿宋" w:cs="仿宋" w:hint="eastAsia"/>
          <w:sz w:val="28"/>
          <w:szCs w:val="28"/>
        </w:rPr>
        <w:t xml:space="preserve">1.项目名称: </w:t>
      </w:r>
      <w:r>
        <w:rPr>
          <w:rFonts w:ascii="仿宋" w:eastAsia="仿宋" w:hAnsi="仿宋" w:hint="eastAsia"/>
          <w:sz w:val="28"/>
          <w:szCs w:val="28"/>
          <w:u w:val="single"/>
        </w:rPr>
        <w:t>图书馆室内标识标牌更新制作项目</w:t>
      </w:r>
    </w:p>
    <w:p w14:paraId="0986907E"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color w:val="000000"/>
          <w:sz w:val="28"/>
          <w:szCs w:val="28"/>
        </w:rPr>
        <w:t>2.项目地点：</w:t>
      </w:r>
      <w:r>
        <w:rPr>
          <w:rFonts w:ascii="仿宋" w:eastAsia="仿宋" w:hAnsi="仿宋" w:cs="仿宋" w:hint="eastAsia"/>
          <w:color w:val="000000"/>
          <w:sz w:val="28"/>
          <w:szCs w:val="28"/>
          <w:u w:val="single"/>
        </w:rPr>
        <w:t xml:space="preserve">深圳大学城图书馆             </w:t>
      </w:r>
      <w:r>
        <w:rPr>
          <w:rFonts w:ascii="仿宋" w:eastAsia="仿宋" w:hAnsi="仿宋" w:cs="仿宋" w:hint="eastAsia"/>
          <w:sz w:val="28"/>
          <w:szCs w:val="28"/>
        </w:rPr>
        <w:t xml:space="preserve">   </w:t>
      </w:r>
    </w:p>
    <w:p w14:paraId="0A61E5ED"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3.工程规模及特征：图书馆馆舍内的所有标识标牌是2006年开馆时统一设计制作，已使用16年。各类型标识标牌总共292件，有245件标牌损坏或内容变更需要回厂翻新，并更换所有吊牌钢丝绳。除需要翻新的标识标牌外，还需要维修二楼服务台顶部灯箱，新制409、多功能厅外两处背景LOGO，重新补做几处缺失的标牌。</w:t>
      </w:r>
    </w:p>
    <w:p w14:paraId="68BE78C1"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 xml:space="preserve">4.工程承包范围：具体承包范围包括但不限于本工程的设计单位盖章确认的图纸及工程量清单之内容。                      </w:t>
      </w:r>
    </w:p>
    <w:p w14:paraId="6E2B8523"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5.资金来源：</w:t>
      </w:r>
      <w:r>
        <w:rPr>
          <w:rFonts w:ascii="仿宋" w:eastAsia="仿宋" w:hAnsi="仿宋" w:cs="仿宋" w:hint="eastAsia"/>
          <w:sz w:val="28"/>
          <w:szCs w:val="28"/>
          <w:u w:val="single"/>
        </w:rPr>
        <w:t>财政性资金100%</w:t>
      </w:r>
      <w:r>
        <w:rPr>
          <w:rFonts w:ascii="仿宋" w:eastAsia="仿宋" w:hAnsi="仿宋" w:cs="仿宋" w:hint="eastAsia"/>
          <w:sz w:val="28"/>
          <w:szCs w:val="28"/>
        </w:rPr>
        <w:t xml:space="preserve">                 </w:t>
      </w:r>
    </w:p>
    <w:p w14:paraId="169F87AE" w14:textId="77777777" w:rsidR="00486950" w:rsidRPr="00486950" w:rsidRDefault="00486950" w:rsidP="00486950">
      <w:pPr>
        <w:pStyle w:val="1"/>
        <w:snapToGrid w:val="0"/>
        <w:spacing w:beforeLines="50" w:before="156" w:afterLines="50" w:after="156" w:line="240" w:lineRule="auto"/>
        <w:rPr>
          <w:sz w:val="28"/>
          <w:szCs w:val="28"/>
        </w:rPr>
      </w:pPr>
      <w:bookmarkStart w:id="16" w:name="_Toc12500"/>
      <w:bookmarkStart w:id="17" w:name="_Toc977"/>
      <w:bookmarkStart w:id="18" w:name="_Toc26751"/>
      <w:bookmarkStart w:id="19" w:name="_Toc31000"/>
      <w:bookmarkStart w:id="20" w:name="_Toc20239"/>
      <w:bookmarkStart w:id="21" w:name="_Toc9003"/>
      <w:bookmarkStart w:id="22" w:name="_Toc30617"/>
      <w:bookmarkStart w:id="23" w:name="_Toc24354"/>
      <w:r w:rsidRPr="00486950">
        <w:rPr>
          <w:rFonts w:hint="eastAsia"/>
          <w:sz w:val="28"/>
          <w:szCs w:val="28"/>
        </w:rPr>
        <w:t>第二条</w:t>
      </w:r>
      <w:r w:rsidRPr="00486950">
        <w:rPr>
          <w:rFonts w:hint="eastAsia"/>
          <w:sz w:val="28"/>
          <w:szCs w:val="28"/>
        </w:rPr>
        <w:t xml:space="preserve"> </w:t>
      </w:r>
      <w:r w:rsidRPr="00486950">
        <w:rPr>
          <w:rFonts w:hint="eastAsia"/>
          <w:sz w:val="28"/>
          <w:szCs w:val="28"/>
        </w:rPr>
        <w:t>工程工期及承包方式</w:t>
      </w:r>
      <w:bookmarkEnd w:id="16"/>
      <w:bookmarkEnd w:id="17"/>
      <w:bookmarkEnd w:id="18"/>
      <w:bookmarkEnd w:id="19"/>
      <w:bookmarkEnd w:id="20"/>
      <w:bookmarkEnd w:id="21"/>
      <w:bookmarkEnd w:id="22"/>
      <w:bookmarkEnd w:id="23"/>
    </w:p>
    <w:p w14:paraId="0124CA59"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1.工期：</w:t>
      </w:r>
      <w:r>
        <w:rPr>
          <w:rFonts w:ascii="仿宋" w:eastAsia="仿宋" w:hAnsi="仿宋" w:cs="仿宋"/>
          <w:sz w:val="28"/>
          <w:szCs w:val="28"/>
          <w:u w:val="single"/>
        </w:rPr>
        <w:t>2</w:t>
      </w:r>
      <w:r>
        <w:rPr>
          <w:rFonts w:ascii="仿宋" w:eastAsia="仿宋" w:hAnsi="仿宋" w:cs="仿宋" w:hint="eastAsia"/>
          <w:sz w:val="28"/>
          <w:szCs w:val="28"/>
          <w:u w:val="single"/>
        </w:rPr>
        <w:t>0</w:t>
      </w:r>
      <w:r>
        <w:rPr>
          <w:rFonts w:ascii="仿宋" w:eastAsia="仿宋" w:hAnsi="仿宋" w:cs="仿宋" w:hint="eastAsia"/>
          <w:sz w:val="28"/>
          <w:szCs w:val="28"/>
        </w:rPr>
        <w:t>日历天</w:t>
      </w:r>
    </w:p>
    <w:p w14:paraId="7B736B48"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u w:val="single"/>
        </w:rPr>
      </w:pPr>
      <w:r>
        <w:rPr>
          <w:rFonts w:ascii="仿宋" w:eastAsia="仿宋" w:hAnsi="仿宋" w:cs="仿宋" w:hint="eastAsia"/>
          <w:sz w:val="28"/>
          <w:szCs w:val="28"/>
        </w:rPr>
        <w:t>1.1开工日期：</w:t>
      </w:r>
      <w:r>
        <w:rPr>
          <w:rFonts w:ascii="仿宋" w:eastAsia="仿宋" w:hAnsi="仿宋" w:cs="仿宋" w:hint="eastAsia"/>
          <w:sz w:val="28"/>
          <w:szCs w:val="28"/>
          <w:u w:val="single"/>
        </w:rPr>
        <w:t>2022年    月     日</w:t>
      </w:r>
    </w:p>
    <w:p w14:paraId="15E796C8"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u w:val="single"/>
        </w:rPr>
      </w:pPr>
      <w:r>
        <w:rPr>
          <w:rFonts w:ascii="仿宋" w:eastAsia="仿宋" w:hAnsi="仿宋" w:cs="仿宋" w:hint="eastAsia"/>
          <w:sz w:val="28"/>
          <w:szCs w:val="28"/>
        </w:rPr>
        <w:t>1.2竣工日期：</w:t>
      </w:r>
      <w:r>
        <w:rPr>
          <w:rFonts w:ascii="仿宋" w:eastAsia="仿宋" w:hAnsi="仿宋" w:cs="仿宋" w:hint="eastAsia"/>
          <w:sz w:val="28"/>
          <w:szCs w:val="28"/>
          <w:u w:val="single"/>
        </w:rPr>
        <w:t xml:space="preserve">2022年    月     日  </w:t>
      </w:r>
    </w:p>
    <w:p w14:paraId="70902BC7" w14:textId="41BC333E" w:rsidR="00486950" w:rsidRPr="00486950" w:rsidRDefault="00486950" w:rsidP="00486950">
      <w:pPr>
        <w:snapToGrid w:val="0"/>
        <w:spacing w:beforeLines="50" w:before="156" w:afterLines="50" w:after="156"/>
        <w:ind w:firstLineChars="200" w:firstLine="560"/>
        <w:rPr>
          <w:rFonts w:ascii="仿宋" w:eastAsia="仿宋" w:hAnsi="仿宋" w:cs="仿宋"/>
          <w:strike/>
          <w:sz w:val="28"/>
          <w:szCs w:val="28"/>
        </w:rPr>
      </w:pPr>
      <w:r>
        <w:rPr>
          <w:rFonts w:ascii="仿宋" w:eastAsia="仿宋" w:hAnsi="仿宋" w:cs="仿宋" w:hint="eastAsia"/>
          <w:sz w:val="28"/>
          <w:szCs w:val="28"/>
        </w:rPr>
        <w:t>2.承包方式（包括但不限于）：包工包料（甲方同意供材料、设备除外）、包措施费、包调试；包工期；包质量；包安全文明施工；包环境保护；包职业健康；包垃圾清理外运、包卫生打扫、包移交甲方前的保管维护；包本项目涉及的二次深化设计、验收、检测、移交；包竣工资料整理；包甲供材料设备除外的材料设备采购保管、甲供材料设备的保管以及乙方施工范围内的工程缺陷、保修等；乙方所有税收和费用等全部费用包括在综合单价及工程总造价内，工程进度款支付及工程结算时乙方不得以任何借口收取其他费用。任何情况下本合同结算价格不得超过项目中标金额。</w:t>
      </w:r>
    </w:p>
    <w:p w14:paraId="65EC692D" w14:textId="77777777" w:rsidR="00486950" w:rsidRPr="00486950" w:rsidRDefault="00486950" w:rsidP="00486950">
      <w:pPr>
        <w:pStyle w:val="1"/>
        <w:spacing w:beforeLines="50" w:before="156" w:afterLines="50" w:after="156" w:line="240" w:lineRule="auto"/>
        <w:rPr>
          <w:sz w:val="28"/>
          <w:szCs w:val="28"/>
        </w:rPr>
      </w:pPr>
      <w:bookmarkStart w:id="24" w:name="_Toc8822"/>
      <w:bookmarkStart w:id="25" w:name="_Toc19515"/>
      <w:bookmarkStart w:id="26" w:name="_Toc8262"/>
      <w:bookmarkStart w:id="27" w:name="_Toc14970"/>
      <w:bookmarkStart w:id="28" w:name="_Toc5104"/>
      <w:bookmarkStart w:id="29" w:name="_Toc24490"/>
      <w:bookmarkStart w:id="30" w:name="_Toc6653"/>
      <w:r w:rsidRPr="00486950">
        <w:rPr>
          <w:rFonts w:hint="eastAsia"/>
          <w:sz w:val="28"/>
          <w:szCs w:val="28"/>
        </w:rPr>
        <w:lastRenderedPageBreak/>
        <w:t>第三条</w:t>
      </w:r>
      <w:r w:rsidRPr="00486950">
        <w:rPr>
          <w:rFonts w:hint="eastAsia"/>
          <w:sz w:val="28"/>
          <w:szCs w:val="28"/>
        </w:rPr>
        <w:t xml:space="preserve"> </w:t>
      </w:r>
      <w:r w:rsidRPr="00486950">
        <w:rPr>
          <w:rFonts w:hint="eastAsia"/>
          <w:sz w:val="28"/>
          <w:szCs w:val="28"/>
        </w:rPr>
        <w:t>质量标准</w:t>
      </w:r>
      <w:bookmarkEnd w:id="24"/>
      <w:bookmarkEnd w:id="25"/>
      <w:bookmarkEnd w:id="26"/>
      <w:bookmarkEnd w:id="27"/>
      <w:bookmarkEnd w:id="28"/>
      <w:bookmarkEnd w:id="29"/>
      <w:bookmarkEnd w:id="30"/>
    </w:p>
    <w:p w14:paraId="398BD52A"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1、必须完全满足本项目设计方案中所有附件要求（包括但不限于本项目效果图、施工图、满墙柜工艺要求、物料表等）。</w:t>
      </w:r>
    </w:p>
    <w:p w14:paraId="447D82BA"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2、本工程质量标准：必须遵守及满足以下的有关规范、规定和标准（以现行最新版本为准），包括与装修相关的中华人民共和国颁布的有关规范、规定和标准以及项目竣工前新颁布的有关规范、规定和标准。</w:t>
      </w:r>
    </w:p>
    <w:p w14:paraId="1E0CE493" w14:textId="77777777" w:rsidR="00486950" w:rsidRPr="00486950" w:rsidRDefault="00486950" w:rsidP="00486950">
      <w:pPr>
        <w:pStyle w:val="1"/>
        <w:snapToGrid w:val="0"/>
        <w:spacing w:beforeLines="50" w:before="156" w:afterLines="50" w:after="156" w:line="240" w:lineRule="auto"/>
        <w:rPr>
          <w:sz w:val="28"/>
          <w:szCs w:val="28"/>
        </w:rPr>
      </w:pPr>
      <w:bookmarkStart w:id="31" w:name="_Toc23277"/>
      <w:bookmarkStart w:id="32" w:name="_Toc29996"/>
      <w:bookmarkStart w:id="33" w:name="_Toc19699"/>
      <w:bookmarkStart w:id="34" w:name="_Toc12273"/>
      <w:bookmarkStart w:id="35" w:name="_Toc28504"/>
      <w:bookmarkStart w:id="36" w:name="_Toc28180"/>
      <w:bookmarkStart w:id="37" w:name="_Toc4262"/>
      <w:bookmarkStart w:id="38" w:name="_Toc4636"/>
      <w:r w:rsidRPr="00486950">
        <w:rPr>
          <w:rFonts w:hint="eastAsia"/>
          <w:sz w:val="28"/>
          <w:szCs w:val="28"/>
        </w:rPr>
        <w:t>第四条</w:t>
      </w:r>
      <w:r w:rsidRPr="00486950">
        <w:rPr>
          <w:rFonts w:hint="eastAsia"/>
          <w:sz w:val="28"/>
          <w:szCs w:val="28"/>
        </w:rPr>
        <w:t xml:space="preserve"> </w:t>
      </w:r>
      <w:r w:rsidRPr="00486950">
        <w:rPr>
          <w:rFonts w:hint="eastAsia"/>
          <w:sz w:val="28"/>
          <w:szCs w:val="28"/>
        </w:rPr>
        <w:t>合同价款</w:t>
      </w:r>
      <w:bookmarkEnd w:id="31"/>
      <w:bookmarkEnd w:id="32"/>
      <w:bookmarkEnd w:id="33"/>
      <w:bookmarkEnd w:id="34"/>
      <w:bookmarkEnd w:id="35"/>
      <w:bookmarkEnd w:id="36"/>
      <w:bookmarkEnd w:id="37"/>
      <w:bookmarkEnd w:id="38"/>
    </w:p>
    <w:p w14:paraId="6FA9AE6C" w14:textId="77777777" w:rsidR="00486950" w:rsidRDefault="00486950" w:rsidP="00486950">
      <w:pPr>
        <w:snapToGrid w:val="0"/>
        <w:spacing w:beforeLines="50" w:before="156" w:afterLines="50" w:after="156"/>
        <w:ind w:firstLineChars="200" w:firstLine="560"/>
        <w:jc w:val="left"/>
        <w:rPr>
          <w:rFonts w:ascii="仿宋" w:eastAsia="仿宋" w:hAnsi="仿宋" w:cs="仿宋"/>
          <w:sz w:val="28"/>
          <w:szCs w:val="28"/>
          <w:u w:val="single"/>
        </w:rPr>
      </w:pPr>
      <w:r>
        <w:rPr>
          <w:rFonts w:ascii="仿宋" w:eastAsia="仿宋" w:hAnsi="仿宋" w:cs="仿宋" w:hint="eastAsia"/>
          <w:sz w:val="28"/>
          <w:szCs w:val="28"/>
        </w:rPr>
        <w:t>合同价款：人民币</w:t>
      </w:r>
      <w:r>
        <w:rPr>
          <w:rFonts w:ascii="仿宋" w:eastAsia="仿宋" w:hAnsi="仿宋" w:cs="仿宋" w:hint="eastAsia"/>
          <w:sz w:val="28"/>
          <w:szCs w:val="28"/>
          <w:u w:val="single"/>
        </w:rPr>
        <w:t>：                    （固定总价）</w:t>
      </w:r>
    </w:p>
    <w:p w14:paraId="5B9548F6" w14:textId="77777777" w:rsidR="00486950" w:rsidRDefault="00486950" w:rsidP="00486950">
      <w:pPr>
        <w:snapToGrid w:val="0"/>
        <w:spacing w:beforeLines="50" w:before="156" w:afterLines="50" w:after="156"/>
        <w:ind w:firstLineChars="700" w:firstLine="1960"/>
        <w:rPr>
          <w:rFonts w:ascii="仿宋" w:eastAsia="仿宋" w:hAnsi="仿宋" w:cs="仿宋"/>
          <w:sz w:val="28"/>
          <w:szCs w:val="28"/>
          <w:u w:val="single"/>
        </w:rPr>
      </w:pPr>
      <w:r>
        <w:rPr>
          <w:rFonts w:ascii="仿宋" w:eastAsia="仿宋" w:hAnsi="仿宋" w:cs="仿宋" w:hint="eastAsia"/>
          <w:sz w:val="28"/>
          <w:szCs w:val="28"/>
        </w:rPr>
        <w:t>小写：</w:t>
      </w:r>
      <w:r>
        <w:rPr>
          <w:rFonts w:ascii="仿宋" w:eastAsia="仿宋" w:hAnsi="仿宋" w:cs="仿宋" w:hint="eastAsia"/>
          <w:sz w:val="28"/>
          <w:szCs w:val="28"/>
          <w:u w:val="single"/>
        </w:rPr>
        <w:t>￥          元    （含税）</w:t>
      </w:r>
    </w:p>
    <w:p w14:paraId="091CFC95" w14:textId="1D8BA8C0" w:rsidR="00486950" w:rsidRDefault="00486950" w:rsidP="00486950">
      <w:pPr>
        <w:snapToGrid w:val="0"/>
        <w:spacing w:beforeLines="50" w:before="156" w:afterLines="50" w:after="156"/>
        <w:ind w:firstLineChars="200" w:firstLine="560"/>
        <w:jc w:val="left"/>
        <w:rPr>
          <w:rFonts w:ascii="仿宋" w:eastAsia="仿宋" w:hAnsi="仿宋" w:cs="仿宋"/>
          <w:sz w:val="28"/>
          <w:szCs w:val="28"/>
        </w:rPr>
      </w:pPr>
      <w:r>
        <w:rPr>
          <w:rFonts w:ascii="仿宋" w:eastAsia="仿宋" w:hAnsi="仿宋" w:cs="仿宋" w:hint="eastAsia"/>
          <w:sz w:val="28"/>
          <w:szCs w:val="28"/>
        </w:rPr>
        <w:t>固定总价合同，工程结算时，结算不做调整。</w:t>
      </w:r>
    </w:p>
    <w:p w14:paraId="3812933B" w14:textId="77777777" w:rsidR="00486950" w:rsidRPr="00486950" w:rsidRDefault="00486950" w:rsidP="00486950">
      <w:pPr>
        <w:pStyle w:val="1"/>
        <w:snapToGrid w:val="0"/>
        <w:spacing w:beforeLines="50" w:before="156" w:afterLines="50" w:after="156" w:line="240" w:lineRule="auto"/>
        <w:rPr>
          <w:sz w:val="28"/>
          <w:szCs w:val="28"/>
        </w:rPr>
      </w:pPr>
      <w:bookmarkStart w:id="39" w:name="_Toc20984"/>
      <w:bookmarkStart w:id="40" w:name="_Toc2604"/>
      <w:bookmarkStart w:id="41" w:name="_Toc2074"/>
      <w:bookmarkStart w:id="42" w:name="_Toc10047"/>
      <w:bookmarkStart w:id="43" w:name="_Toc26406"/>
      <w:bookmarkStart w:id="44" w:name="_Toc13826"/>
      <w:bookmarkStart w:id="45" w:name="_Toc14966"/>
      <w:bookmarkStart w:id="46" w:name="_Toc10995"/>
      <w:r w:rsidRPr="00486950">
        <w:rPr>
          <w:rFonts w:hint="eastAsia"/>
          <w:sz w:val="28"/>
          <w:szCs w:val="28"/>
        </w:rPr>
        <w:t>第五条</w:t>
      </w:r>
      <w:r w:rsidRPr="00486950">
        <w:rPr>
          <w:rFonts w:hint="eastAsia"/>
          <w:sz w:val="28"/>
          <w:szCs w:val="28"/>
        </w:rPr>
        <w:t xml:space="preserve"> </w:t>
      </w:r>
      <w:r w:rsidRPr="00486950">
        <w:rPr>
          <w:rFonts w:hint="eastAsia"/>
          <w:sz w:val="28"/>
          <w:szCs w:val="28"/>
        </w:rPr>
        <w:t>服务要求</w:t>
      </w:r>
      <w:bookmarkEnd w:id="39"/>
      <w:bookmarkEnd w:id="40"/>
      <w:bookmarkEnd w:id="41"/>
      <w:bookmarkEnd w:id="42"/>
      <w:bookmarkEnd w:id="43"/>
      <w:bookmarkEnd w:id="44"/>
      <w:bookmarkEnd w:id="45"/>
      <w:bookmarkEnd w:id="46"/>
    </w:p>
    <w:p w14:paraId="3BA713A1" w14:textId="47CE141A"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1.服务期限：工程验收合格后（以验收合格签字为准），乙方向甲方免费</w:t>
      </w:r>
      <w:r>
        <w:rPr>
          <w:rFonts w:ascii="仿宋" w:eastAsia="仿宋" w:hAnsi="仿宋" w:cs="仿宋" w:hint="eastAsia"/>
          <w:sz w:val="28"/>
          <w:szCs w:val="28"/>
          <w:u w:val="single"/>
        </w:rPr>
        <w:t>提供两年的</w:t>
      </w:r>
      <w:r>
        <w:rPr>
          <w:rFonts w:ascii="仿宋" w:eastAsia="仿宋" w:hAnsi="仿宋" w:cs="仿宋" w:hint="eastAsia"/>
          <w:sz w:val="28"/>
          <w:szCs w:val="28"/>
        </w:rPr>
        <w:t>保修服务，质保期内，如果有因质量问题而引起的损坏，乙方应对施工设施</w:t>
      </w:r>
      <w:r>
        <w:rPr>
          <w:rFonts w:ascii="仿宋" w:eastAsia="仿宋" w:hAnsi="仿宋" w:cs="仿宋" w:hint="eastAsia"/>
          <w:sz w:val="28"/>
          <w:szCs w:val="28"/>
          <w:u w:val="single"/>
        </w:rPr>
        <w:t>在4小时内响应，3个工作日内</w:t>
      </w:r>
      <w:r>
        <w:rPr>
          <w:rFonts w:ascii="仿宋" w:eastAsia="仿宋" w:hAnsi="仿宋" w:cs="仿宋" w:hint="eastAsia"/>
          <w:sz w:val="28"/>
          <w:szCs w:val="28"/>
        </w:rPr>
        <w:t>予以维修，全部维修服务费用由乙方承担。</w:t>
      </w:r>
    </w:p>
    <w:p w14:paraId="13A8CF1F"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2.保修内容包括：合同条款所包含的工程项目、设计变更或修改、现场签证或文字约定、双方或多方会议纪要约定的全部内容。</w:t>
      </w:r>
    </w:p>
    <w:p w14:paraId="4E1EA49D"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3.如遇下列情况者，工期按实际相应顺延。</w:t>
      </w:r>
    </w:p>
    <w:p w14:paraId="089DF866"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3.1甲方未能按合同规定在开工前5天交出施工场地或存有障碍物及施工用水、用电未接通等；</w:t>
      </w:r>
    </w:p>
    <w:p w14:paraId="2F4F20F8"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3.2方案修改、工程量变化大影响进度；</w:t>
      </w:r>
    </w:p>
    <w:p w14:paraId="09B0A19D"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3.3因遇人力不可抗拒的自然灾害造成停工者；</w:t>
      </w:r>
    </w:p>
    <w:p w14:paraId="5834BD81"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3.4因停水、停电影响者（超过8小时）；</w:t>
      </w:r>
    </w:p>
    <w:p w14:paraId="7A56E3EA"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3.5因甲方原因造成停工；</w:t>
      </w:r>
    </w:p>
    <w:p w14:paraId="727270FB" w14:textId="47E60F93"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3.6验收时工程量超出合同总价</w:t>
      </w:r>
      <w:r>
        <w:rPr>
          <w:rFonts w:ascii="仿宋" w:eastAsia="仿宋" w:hAnsi="仿宋" w:cs="仿宋" w:hint="eastAsia"/>
          <w:sz w:val="28"/>
          <w:szCs w:val="28"/>
          <w:u w:val="single"/>
        </w:rPr>
        <w:t>10 %</w:t>
      </w:r>
      <w:r>
        <w:rPr>
          <w:rFonts w:ascii="仿宋" w:eastAsia="仿宋" w:hAnsi="仿宋" w:cs="仿宋" w:hint="eastAsia"/>
          <w:sz w:val="28"/>
          <w:szCs w:val="28"/>
        </w:rPr>
        <w:t>以内的，仍按合同总价结算。</w:t>
      </w:r>
    </w:p>
    <w:p w14:paraId="2B653975" w14:textId="77777777" w:rsidR="00486950" w:rsidRPr="00486950" w:rsidRDefault="00486950" w:rsidP="00486950">
      <w:pPr>
        <w:pStyle w:val="1"/>
        <w:snapToGrid w:val="0"/>
        <w:spacing w:beforeLines="50" w:before="156" w:afterLines="50" w:after="156" w:line="240" w:lineRule="auto"/>
        <w:rPr>
          <w:sz w:val="28"/>
          <w:szCs w:val="28"/>
        </w:rPr>
      </w:pPr>
      <w:bookmarkStart w:id="47" w:name="_Toc19639"/>
      <w:r w:rsidRPr="00486950">
        <w:rPr>
          <w:rFonts w:hint="eastAsia"/>
          <w:sz w:val="28"/>
          <w:szCs w:val="28"/>
        </w:rPr>
        <w:t>第六条</w:t>
      </w:r>
      <w:r w:rsidRPr="00486950">
        <w:rPr>
          <w:rFonts w:hint="eastAsia"/>
          <w:sz w:val="28"/>
          <w:szCs w:val="28"/>
        </w:rPr>
        <w:t xml:space="preserve"> </w:t>
      </w:r>
      <w:r w:rsidRPr="00486950">
        <w:rPr>
          <w:rFonts w:hint="eastAsia"/>
          <w:sz w:val="28"/>
          <w:szCs w:val="28"/>
        </w:rPr>
        <w:t>双方责任</w:t>
      </w:r>
      <w:bookmarkEnd w:id="47"/>
    </w:p>
    <w:p w14:paraId="655A031C" w14:textId="77777777" w:rsidR="00486950" w:rsidRDefault="00486950" w:rsidP="00486950">
      <w:pPr>
        <w:snapToGrid w:val="0"/>
        <w:spacing w:beforeLines="50" w:before="156" w:afterLines="50" w:after="156"/>
        <w:ind w:left="105" w:firstLineChars="200" w:firstLine="560"/>
        <w:rPr>
          <w:rFonts w:ascii="仿宋" w:eastAsia="仿宋" w:hAnsi="仿宋" w:cs="仿宋"/>
          <w:sz w:val="28"/>
          <w:szCs w:val="28"/>
        </w:rPr>
      </w:pPr>
      <w:r>
        <w:rPr>
          <w:rFonts w:ascii="仿宋" w:eastAsia="仿宋" w:hAnsi="仿宋" w:cs="仿宋" w:hint="eastAsia"/>
          <w:sz w:val="28"/>
          <w:szCs w:val="28"/>
        </w:rPr>
        <w:t>1.甲方责任</w:t>
      </w:r>
    </w:p>
    <w:p w14:paraId="49363F8F"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lastRenderedPageBreak/>
        <w:t>1.1提供必须的施工现场用水、用电接头，提供水电源及场外运输道路；</w:t>
      </w:r>
    </w:p>
    <w:p w14:paraId="41312A7D"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1.2由于使用的需要，甲方变更方案时，应提前5天将工程变更和修改方案通知乙方。</w:t>
      </w:r>
    </w:p>
    <w:p w14:paraId="1637D993"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1.3甲方应在现场代表一人，全权代表甲方监督质量、进度，检查隐蔽工程；负责现场施工问题的处理、工程进度款的按时支付、工程变更量的签证、工程中间验收、工程进度款拨款签证和其它必须的签证；</w:t>
      </w:r>
    </w:p>
    <w:p w14:paraId="77A29FE9"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1.4组织竣工验收，并按合同规定的期限办理竣工结算。</w:t>
      </w:r>
    </w:p>
    <w:p w14:paraId="34DDA0BC"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2.乙方责任</w:t>
      </w:r>
    </w:p>
    <w:p w14:paraId="356C2623"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2.1乙方需按经甲方认可的方案设计文件相关技术要求执行(详见招标文件工程施工图、施工清单、工程量清单等)；</w:t>
      </w:r>
    </w:p>
    <w:p w14:paraId="10FFDE64"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2.2乙方需根据经甲方认可的方案进行深化施工图设计、同时编制施工组织方案及专项安全施工方案，经甲方组织专家论证后通过后方可施工。</w:t>
      </w:r>
    </w:p>
    <w:p w14:paraId="4303555B"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2.3材料、成品、半成品、设备等进场计划，并送甲方审核确认；</w:t>
      </w:r>
    </w:p>
    <w:p w14:paraId="71EE5248"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2.4按国家现行的</w:t>
      </w:r>
      <w:r>
        <w:rPr>
          <w:rFonts w:ascii="仿宋" w:eastAsia="仿宋" w:hAnsi="仿宋" w:cs="仿宋" w:hint="eastAsia"/>
          <w:sz w:val="28"/>
          <w:szCs w:val="28"/>
          <w:u w:val="single"/>
        </w:rPr>
        <w:t xml:space="preserve"> </w:t>
      </w:r>
      <w:r>
        <w:rPr>
          <w:rFonts w:ascii="仿宋" w:eastAsia="仿宋" w:hAnsi="仿宋" w:cs="仿宋" w:hint="eastAsia"/>
          <w:snapToGrid w:val="0"/>
          <w:kern w:val="0"/>
          <w:sz w:val="28"/>
          <w:szCs w:val="28"/>
          <w:u w:val="single"/>
        </w:rPr>
        <w:t>《工程质量标准》及《工程施工验收规范》</w:t>
      </w:r>
      <w:r>
        <w:rPr>
          <w:rFonts w:ascii="仿宋" w:eastAsia="仿宋" w:hAnsi="仿宋" w:cs="仿宋" w:hint="eastAsia"/>
          <w:sz w:val="28"/>
          <w:szCs w:val="28"/>
        </w:rPr>
        <w:t>进行施工，做好自检工作，确保工程质量，确保合同工期；</w:t>
      </w:r>
    </w:p>
    <w:p w14:paraId="5ED78645"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2.5按施工安全规定采取预防事故措施，确保施工安全和第三者的安全，由乙方原因造成的安全事故，概由乙方负责；</w:t>
      </w:r>
    </w:p>
    <w:p w14:paraId="0D46F77C" w14:textId="77777777" w:rsidR="00486950" w:rsidRDefault="00486950" w:rsidP="00486950">
      <w:pPr>
        <w:snapToGrid w:val="0"/>
        <w:spacing w:beforeLines="50" w:before="156" w:afterLines="50" w:after="156"/>
        <w:ind w:firstLineChars="200" w:firstLine="560"/>
        <w:rPr>
          <w:rFonts w:ascii="仿宋" w:eastAsia="仿宋" w:hAnsi="仿宋" w:cs="仿宋"/>
          <w:color w:val="000000"/>
          <w:sz w:val="28"/>
          <w:szCs w:val="28"/>
        </w:rPr>
      </w:pPr>
      <w:r>
        <w:rPr>
          <w:rFonts w:ascii="仿宋" w:eastAsia="仿宋" w:hAnsi="仿宋" w:cs="仿宋" w:hint="eastAsia"/>
          <w:sz w:val="28"/>
          <w:szCs w:val="28"/>
        </w:rPr>
        <w:t>2.6</w:t>
      </w:r>
      <w:r>
        <w:rPr>
          <w:rFonts w:ascii="仿宋" w:eastAsia="仿宋" w:hAnsi="仿宋" w:cs="仿宋" w:hint="eastAsia"/>
          <w:color w:val="000000"/>
          <w:sz w:val="28"/>
          <w:szCs w:val="28"/>
        </w:rPr>
        <w:t>乙方应做好施工原始记录、隐蔽工程记录，汇集施工技术资料作为交工附件移交甲方,此附件作为甲方工程验收的依据；</w:t>
      </w:r>
    </w:p>
    <w:p w14:paraId="76911188"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color w:val="000000"/>
          <w:sz w:val="28"/>
          <w:szCs w:val="28"/>
        </w:rPr>
        <w:t>2.7</w:t>
      </w:r>
      <w:r>
        <w:rPr>
          <w:rFonts w:ascii="仿宋" w:eastAsia="仿宋" w:hAnsi="仿宋" w:cs="仿宋" w:hint="eastAsia"/>
          <w:sz w:val="28"/>
          <w:szCs w:val="28"/>
        </w:rPr>
        <w:t>做好施工组织、管理、维持现场的清洁，材料堆放整齐并及时清理垃圾和不用的临时设施，做到工完场清；</w:t>
      </w:r>
    </w:p>
    <w:p w14:paraId="365A852B"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2.8服从甲方现场管理及遵守现场一切规定；</w:t>
      </w:r>
    </w:p>
    <w:p w14:paraId="49B398B7"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2.9 乙方必须自行解决用水用电、施工人员生活基地等问题；</w:t>
      </w:r>
    </w:p>
    <w:p w14:paraId="09F67302" w14:textId="1F6CDC43"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2.10应严格遵守国家、深圳市有关施工管理方面的法律、法规，服从监理单位的监理和建设单位的监督、指导。如违约，按相关条约从重处罚。在施工过程中发现乙方有违反施工管理方面的法律、法规及规章制度时，将提请主管部门视其情节轻重给于乙方通报批评、警告、责令停工等违约责任，并有权要求乙方支付1万元至5万元的违约金；</w:t>
      </w:r>
    </w:p>
    <w:p w14:paraId="4EA6D4FD"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lastRenderedPageBreak/>
        <w:t>2.11必须编制详细工程施工方案、涉及安全的专项施工方案及设备、材料进场计划送监理公司并按审定方案进行现场施工；</w:t>
      </w:r>
    </w:p>
    <w:p w14:paraId="7145CFC4"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2.12必须在施工现场显眼的位置按照甲方提供的模板摆放正规施工警示牌、工程概况牌，标注“温馨提示”语言；现场施工材料应按甲方指定地方堆放；</w:t>
      </w:r>
    </w:p>
    <w:p w14:paraId="1E407496"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2.13必须在施工过程中注意自身及周边安全，负责施工过程中的所有安全事故处理和费用；</w:t>
      </w:r>
    </w:p>
    <w:p w14:paraId="29C56500" w14:textId="77777777" w:rsidR="00486950" w:rsidRDefault="00486950" w:rsidP="00486950">
      <w:pPr>
        <w:snapToGrid w:val="0"/>
        <w:spacing w:beforeLines="50" w:before="156" w:afterLines="50" w:after="156"/>
        <w:ind w:firstLineChars="200" w:firstLine="560"/>
      </w:pPr>
      <w:r>
        <w:rPr>
          <w:rFonts w:ascii="仿宋" w:eastAsia="仿宋" w:hAnsi="仿宋" w:cs="仿宋" w:hint="eastAsia"/>
          <w:sz w:val="28"/>
          <w:szCs w:val="28"/>
        </w:rPr>
        <w:t>2.14必须注意园区内环境卫生，施工完后必须清理施工区域内的垃圾，若不做好施工安全文明措施，甲方有权即刻终止合同；</w:t>
      </w:r>
    </w:p>
    <w:p w14:paraId="14C087EB"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2.15凡属乙方施工质量原因及验收后移交前乙方保管不力造成施工范围各部位、部件、整体或单体的损坏、脱落、变质、丢失、开裂等，均属于乙方保修责任范围；</w:t>
      </w:r>
    </w:p>
    <w:p w14:paraId="392B10D2"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2.16本项目</w:t>
      </w:r>
      <w:r>
        <w:rPr>
          <w:rFonts w:ascii="仿宋" w:eastAsia="仿宋" w:hAnsi="仿宋" w:cs="仿宋" w:hint="eastAsia"/>
          <w:sz w:val="28"/>
          <w:szCs w:val="28"/>
          <w:u w:val="single"/>
        </w:rPr>
        <w:t>保修两年</w:t>
      </w:r>
      <w:r>
        <w:rPr>
          <w:rFonts w:ascii="仿宋" w:eastAsia="仿宋" w:hAnsi="仿宋" w:cs="仿宋" w:hint="eastAsia"/>
          <w:sz w:val="28"/>
          <w:szCs w:val="28"/>
        </w:rPr>
        <w:t>，自工程经甲方验收合格之日开始计算，属乙方购买的设</w:t>
      </w:r>
      <w:r>
        <w:rPr>
          <w:rFonts w:ascii="仿宋" w:eastAsia="仿宋" w:hAnsi="仿宋" w:cs="仿宋" w:hint="eastAsia"/>
          <w:color w:val="000000"/>
          <w:sz w:val="28"/>
          <w:szCs w:val="28"/>
        </w:rPr>
        <w:t>备及安装施工等质量问题、乙方负责免费返修，若因此给甲方造成的损失由乙方负责全部赔偿。属甲方原因造成的，不得享受保修之权利。保修期满后的维修，实行</w:t>
      </w:r>
      <w:r>
        <w:rPr>
          <w:rFonts w:ascii="仿宋" w:eastAsia="仿宋" w:hAnsi="仿宋" w:cs="仿宋" w:hint="eastAsia"/>
          <w:sz w:val="28"/>
          <w:szCs w:val="28"/>
        </w:rPr>
        <w:t>成本价有偿服务，双方另行协商签订协议。</w:t>
      </w:r>
    </w:p>
    <w:p w14:paraId="443128F2" w14:textId="77777777" w:rsidR="00486950" w:rsidRDefault="00486950" w:rsidP="00486950">
      <w:pPr>
        <w:snapToGrid w:val="0"/>
        <w:spacing w:beforeLines="50" w:before="156" w:afterLines="50" w:after="156"/>
        <w:ind w:firstLineChars="200" w:firstLine="560"/>
      </w:pPr>
      <w:r>
        <w:rPr>
          <w:rFonts w:ascii="仿宋" w:eastAsia="仿宋" w:hAnsi="仿宋" w:cs="仿宋" w:hint="eastAsia"/>
          <w:sz w:val="28"/>
          <w:szCs w:val="28"/>
        </w:rPr>
        <w:t>2.17保修期间，发生问题承诺4小时响应，乙方应在接到甲方通知后3天内派人进场修理，甲方以电话和短信提醒乙方未来修理作为委托其他单位或人员修理的依据，其费用在质量保修金内扣除，不足部分由乙方支付。</w:t>
      </w:r>
    </w:p>
    <w:p w14:paraId="2CFCB1E5" w14:textId="77777777" w:rsidR="00486950" w:rsidRDefault="00486950" w:rsidP="00486950">
      <w:pPr>
        <w:snapToGrid w:val="0"/>
        <w:spacing w:beforeLines="50" w:before="156" w:afterLines="50" w:after="156"/>
      </w:pPr>
    </w:p>
    <w:p w14:paraId="754159D5" w14:textId="77777777" w:rsidR="00486950" w:rsidRPr="00486950" w:rsidRDefault="00486950" w:rsidP="00486950">
      <w:pPr>
        <w:pStyle w:val="1"/>
        <w:numPr>
          <w:ilvl w:val="0"/>
          <w:numId w:val="22"/>
        </w:numPr>
        <w:snapToGrid w:val="0"/>
        <w:spacing w:beforeLines="50" w:before="156" w:afterLines="50" w:after="156" w:line="240" w:lineRule="auto"/>
        <w:ind w:leftChars="-27" w:left="-1" w:hangingChars="20" w:hanging="56"/>
        <w:rPr>
          <w:sz w:val="28"/>
          <w:szCs w:val="28"/>
        </w:rPr>
      </w:pPr>
      <w:bookmarkStart w:id="48" w:name="_Toc24692"/>
      <w:r w:rsidRPr="00486950">
        <w:rPr>
          <w:rFonts w:hint="eastAsia"/>
          <w:sz w:val="28"/>
          <w:szCs w:val="28"/>
        </w:rPr>
        <w:t>合同款支付</w:t>
      </w:r>
      <w:bookmarkEnd w:id="48"/>
      <w:r w:rsidRPr="00486950">
        <w:rPr>
          <w:rFonts w:hint="eastAsia"/>
          <w:sz w:val="28"/>
          <w:szCs w:val="28"/>
        </w:rPr>
        <w:t xml:space="preserve"> </w:t>
      </w:r>
    </w:p>
    <w:p w14:paraId="672030B2" w14:textId="77777777" w:rsidR="00486950" w:rsidRDefault="00486950" w:rsidP="00486950">
      <w:r>
        <w:rPr>
          <w:rFonts w:hint="eastAsia"/>
        </w:rPr>
        <w:t xml:space="preserve">     </w:t>
      </w:r>
    </w:p>
    <w:p w14:paraId="58F9014B" w14:textId="77777777" w:rsidR="00486950" w:rsidRDefault="00486950" w:rsidP="00486950">
      <w:pPr>
        <w:snapToGrid w:val="0"/>
        <w:spacing w:beforeLines="50" w:before="156" w:afterLines="50" w:after="156"/>
        <w:ind w:leftChars="133" w:left="1119" w:hangingChars="300" w:hanging="840"/>
        <w:rPr>
          <w:rFonts w:ascii="仿宋" w:eastAsia="仿宋" w:hAnsi="仿宋" w:cs="仿宋"/>
          <w:color w:val="000000"/>
          <w:sz w:val="28"/>
          <w:szCs w:val="28"/>
          <w:u w:val="single"/>
        </w:rPr>
      </w:pPr>
      <w:r>
        <w:rPr>
          <w:rFonts w:ascii="仿宋" w:eastAsia="仿宋" w:hAnsi="仿宋" w:cs="仿宋" w:hint="eastAsia"/>
          <w:color w:val="000000"/>
          <w:sz w:val="28"/>
          <w:szCs w:val="28"/>
        </w:rPr>
        <w:t>1、签订合同后14天内，乙方提交合同总价的</w:t>
      </w:r>
      <w:r>
        <w:rPr>
          <w:rFonts w:ascii="仿宋" w:eastAsia="仿宋" w:hAnsi="仿宋" w:cs="仿宋" w:hint="eastAsia"/>
          <w:color w:val="000000"/>
          <w:sz w:val="28"/>
          <w:szCs w:val="28"/>
          <w:u w:val="single"/>
        </w:rPr>
        <w:t>50%</w:t>
      </w:r>
      <w:r>
        <w:rPr>
          <w:rFonts w:ascii="仿宋" w:eastAsia="仿宋" w:hAnsi="仿宋" w:cs="仿宋" w:hint="eastAsia"/>
          <w:color w:val="000000"/>
          <w:sz w:val="28"/>
          <w:szCs w:val="28"/>
        </w:rPr>
        <w:t>，即人民币：</w:t>
      </w:r>
      <w:r>
        <w:rPr>
          <w:rFonts w:ascii="仿宋" w:eastAsia="仿宋" w:hAnsi="仿宋" w:cs="仿宋" w:hint="eastAsia"/>
          <w:color w:val="000000"/>
          <w:sz w:val="28"/>
          <w:szCs w:val="28"/>
          <w:u w:val="single"/>
        </w:rPr>
        <w:t xml:space="preserve">_         </w:t>
      </w:r>
      <w:r>
        <w:rPr>
          <w:rFonts w:ascii="仿宋" w:eastAsia="仿宋" w:hAnsi="仿宋" w:cs="仿宋" w:hint="eastAsia"/>
          <w:color w:val="000000"/>
          <w:sz w:val="28"/>
          <w:szCs w:val="28"/>
        </w:rPr>
        <w:t>___（小写：</w:t>
      </w:r>
      <w:r>
        <w:rPr>
          <w:rFonts w:ascii="仿宋" w:eastAsia="仿宋" w:hAnsi="仿宋" w:cs="仿宋" w:hint="eastAsia"/>
          <w:sz w:val="28"/>
          <w:szCs w:val="28"/>
          <w:u w:val="single"/>
        </w:rPr>
        <w:t>￥       元</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）的正规发票交付甲方进行付款，作为合同执行预付款；</w:t>
      </w:r>
    </w:p>
    <w:p w14:paraId="63B371E9" w14:textId="77777777" w:rsidR="00486950" w:rsidRDefault="00486950" w:rsidP="00486950">
      <w:pPr>
        <w:numPr>
          <w:ilvl w:val="0"/>
          <w:numId w:val="23"/>
        </w:numPr>
        <w:snapToGrid w:val="0"/>
        <w:spacing w:beforeLines="50" w:before="156" w:afterLines="50" w:after="156"/>
        <w:ind w:firstLine="560"/>
        <w:rPr>
          <w:rFonts w:ascii="仿宋" w:eastAsia="仿宋" w:hAnsi="仿宋" w:cs="仿宋"/>
          <w:color w:val="000000"/>
          <w:sz w:val="32"/>
          <w:szCs w:val="32"/>
          <w:u w:val="single"/>
        </w:rPr>
      </w:pPr>
      <w:r>
        <w:rPr>
          <w:rFonts w:ascii="仿宋" w:eastAsia="仿宋" w:hAnsi="仿宋" w:cs="仿宋"/>
          <w:sz w:val="28"/>
          <w:szCs w:val="28"/>
        </w:rPr>
        <w:t>完成竣工验收及结算资料</w:t>
      </w:r>
      <w:r>
        <w:rPr>
          <w:rFonts w:ascii="仿宋" w:eastAsia="仿宋" w:hAnsi="仿宋" w:cs="仿宋" w:hint="eastAsia"/>
          <w:sz w:val="28"/>
          <w:szCs w:val="28"/>
        </w:rPr>
        <w:t>，支付至合同价的</w:t>
      </w:r>
      <w:r>
        <w:rPr>
          <w:rFonts w:ascii="仿宋" w:eastAsia="仿宋" w:hAnsi="仿宋" w:cs="仿宋" w:hint="eastAsia"/>
          <w:sz w:val="28"/>
          <w:szCs w:val="28"/>
          <w:u w:val="single"/>
        </w:rPr>
        <w:t>100%</w:t>
      </w:r>
      <w:r>
        <w:rPr>
          <w:rFonts w:ascii="仿宋" w:eastAsia="仿宋" w:hAnsi="仿宋" w:cs="仿宋" w:hint="eastAsia"/>
          <w:sz w:val="28"/>
          <w:szCs w:val="28"/>
        </w:rPr>
        <w:t>，</w:t>
      </w:r>
      <w:r>
        <w:rPr>
          <w:rFonts w:ascii="仿宋" w:eastAsia="仿宋" w:hAnsi="仿宋" w:cs="仿宋" w:hint="eastAsia"/>
          <w:color w:val="000000"/>
          <w:sz w:val="28"/>
          <w:szCs w:val="28"/>
        </w:rPr>
        <w:t>即人民币：</w:t>
      </w:r>
      <w:r>
        <w:rPr>
          <w:rFonts w:ascii="仿宋" w:eastAsia="仿宋" w:hAnsi="仿宋" w:cs="仿宋" w:hint="eastAsia"/>
          <w:color w:val="000000"/>
          <w:sz w:val="28"/>
          <w:szCs w:val="28"/>
          <w:u w:val="single"/>
        </w:rPr>
        <w:t xml:space="preserve">_     </w:t>
      </w:r>
      <w:r>
        <w:rPr>
          <w:rFonts w:ascii="仿宋" w:eastAsia="仿宋" w:hAnsi="仿宋" w:cs="仿宋" w:hint="eastAsia"/>
          <w:color w:val="000000"/>
          <w:sz w:val="28"/>
          <w:szCs w:val="28"/>
        </w:rPr>
        <w:t>_（小写：</w:t>
      </w:r>
      <w:r>
        <w:rPr>
          <w:rFonts w:ascii="仿宋" w:eastAsia="仿宋" w:hAnsi="仿宋" w:cs="仿宋" w:hint="eastAsia"/>
          <w:sz w:val="28"/>
          <w:szCs w:val="28"/>
          <w:u w:val="single"/>
        </w:rPr>
        <w:t>￥       元</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w:t>
      </w:r>
    </w:p>
    <w:p w14:paraId="7625E569" w14:textId="77777777" w:rsidR="00486950" w:rsidRDefault="00486950" w:rsidP="00486950">
      <w:pPr>
        <w:tabs>
          <w:tab w:val="left" w:pos="443"/>
        </w:tabs>
        <w:snapToGrid w:val="0"/>
        <w:spacing w:beforeLines="50" w:before="156" w:afterLines="50" w:after="156"/>
        <w:rPr>
          <w:rFonts w:ascii="宋体" w:hAnsi="宋体" w:cs="宋体"/>
          <w:b/>
          <w:bCs/>
          <w:color w:val="000000"/>
          <w:sz w:val="28"/>
          <w:szCs w:val="28"/>
        </w:rPr>
      </w:pPr>
    </w:p>
    <w:p w14:paraId="26DEF152" w14:textId="77777777" w:rsidR="00486950" w:rsidRPr="00486950" w:rsidRDefault="00486950" w:rsidP="00486950">
      <w:pPr>
        <w:tabs>
          <w:tab w:val="left" w:pos="443"/>
        </w:tabs>
        <w:snapToGrid w:val="0"/>
        <w:spacing w:beforeLines="50" w:before="156" w:afterLines="50" w:after="156"/>
        <w:rPr>
          <w:rFonts w:ascii="宋体" w:hAnsi="宋体" w:cs="宋体"/>
          <w:b/>
          <w:bCs/>
          <w:color w:val="000000"/>
          <w:sz w:val="28"/>
          <w:szCs w:val="28"/>
        </w:rPr>
      </w:pPr>
      <w:r w:rsidRPr="00486950">
        <w:rPr>
          <w:rFonts w:ascii="宋体" w:hAnsi="宋体" w:cs="宋体" w:hint="eastAsia"/>
          <w:b/>
          <w:bCs/>
          <w:color w:val="000000"/>
          <w:sz w:val="28"/>
          <w:szCs w:val="28"/>
        </w:rPr>
        <w:t>第八条 违约责任</w:t>
      </w:r>
    </w:p>
    <w:p w14:paraId="51DC9A26" w14:textId="77777777" w:rsidR="00486950" w:rsidRDefault="00486950" w:rsidP="00486950">
      <w:pPr>
        <w:widowControl/>
        <w:snapToGrid w:val="0"/>
        <w:spacing w:beforeLines="50" w:before="156" w:afterLines="50" w:after="156"/>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lastRenderedPageBreak/>
        <w:t xml:space="preserve">1.工程质量等级不合格的且返工重做仍不合格的，甲方有权解除合同，乙方需支付合同金额 7%的违约金。如前述约定的相应违约金不足以弥补甲方所受损失的，甲方有权就不足部分向乙方进行追偿。 </w:t>
      </w:r>
    </w:p>
    <w:p w14:paraId="171288F6" w14:textId="031954D1" w:rsidR="00486950" w:rsidRDefault="00486950" w:rsidP="00486950">
      <w:pPr>
        <w:widowControl/>
        <w:snapToGrid w:val="0"/>
        <w:spacing w:beforeLines="50" w:before="156" w:afterLines="50" w:after="156"/>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2.如乙方拒绝完成或不能按合同要求完成的，应属违约，甲方有权单方解除合同，由乙方承担合同总价20%的违约金并赔偿甲方因此而造成的损失，或由甲方安排其他单位完成，所发生的费用（另加15 %的管理费）从将支付或已支付给乙方的工程款中扣回，影响工期的责任由乙方负责。 </w:t>
      </w:r>
    </w:p>
    <w:p w14:paraId="3D1D0116" w14:textId="77777777" w:rsidR="00486950" w:rsidRDefault="00486950" w:rsidP="00486950">
      <w:pPr>
        <w:widowControl/>
        <w:snapToGrid w:val="0"/>
        <w:spacing w:beforeLines="50" w:before="156" w:afterLines="50" w:after="156"/>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3.乙方迟延工期的，除因甲方原因或不能归责于乙方的客观原因，否则将按照延期违约赔偿金 0.5 万元/日历天，最多不超过合同价的5％予以工期处罚；逾期 10 日，甲方有权解除本合同，乙方应承担相应的逾期违约金。 </w:t>
      </w:r>
    </w:p>
    <w:p w14:paraId="1CBF79EB" w14:textId="77777777" w:rsidR="00486950" w:rsidRDefault="00486950" w:rsidP="00486950">
      <w:pPr>
        <w:widowControl/>
        <w:snapToGrid w:val="0"/>
        <w:spacing w:beforeLines="50" w:before="156" w:afterLines="50" w:after="156"/>
        <w:ind w:firstLine="562"/>
        <w:rPr>
          <w:rFonts w:ascii="仿宋" w:eastAsia="仿宋" w:hAnsi="仿宋" w:cs="仿宋"/>
          <w:snapToGrid w:val="0"/>
          <w:kern w:val="0"/>
          <w:sz w:val="28"/>
          <w:szCs w:val="28"/>
        </w:rPr>
      </w:pPr>
      <w:r>
        <w:rPr>
          <w:rFonts w:ascii="仿宋" w:eastAsia="仿宋" w:hAnsi="仿宋" w:cs="仿宋" w:hint="eastAsia"/>
          <w:snapToGrid w:val="0"/>
          <w:kern w:val="0"/>
          <w:sz w:val="28"/>
          <w:szCs w:val="28"/>
        </w:rPr>
        <w:t>4.本工程禁止转包、挂靠，否则视为乙方严重违约，甲方有权单方解除合同，由乙方承担合同总价 20%的违约金并赔偿甲方因此而造成的损失，或由甲方安排其他单位完成，所发生的费用（另加 15 %的管理费）从将支付或已支付给乙方的工程款中扣回，影响工期的责任由乙方负责。</w:t>
      </w:r>
    </w:p>
    <w:p w14:paraId="78B4E670" w14:textId="77777777" w:rsidR="00486950" w:rsidRDefault="00486950" w:rsidP="00486950">
      <w:pPr>
        <w:widowControl/>
        <w:snapToGrid w:val="0"/>
        <w:spacing w:beforeLines="50" w:before="156" w:afterLines="50" w:after="156"/>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5.对减少工程造价的变更，如果乙方未及时申报，一经发现，甲方将按（变更工程造价）减少额的双倍金额在结算时抵扣增加的工程量。</w:t>
      </w:r>
    </w:p>
    <w:p w14:paraId="4EF94E1F" w14:textId="77777777" w:rsidR="00486950" w:rsidRDefault="00486950" w:rsidP="00486950">
      <w:pPr>
        <w:widowControl/>
        <w:snapToGrid w:val="0"/>
        <w:spacing w:beforeLines="50" w:before="156" w:afterLines="50" w:after="156"/>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6.甲方有变更的权利，施工过程中发生的任何不</w:t>
      </w:r>
      <w:r>
        <w:rPr>
          <w:rFonts w:ascii="仿宋" w:eastAsia="仿宋" w:hAnsi="仿宋" w:cs="仿宋" w:hint="eastAsia"/>
          <w:sz w:val="28"/>
          <w:szCs w:val="28"/>
        </w:rPr>
        <w:t>超出合同总价</w:t>
      </w:r>
      <w:r>
        <w:rPr>
          <w:rFonts w:ascii="仿宋" w:eastAsia="仿宋" w:hAnsi="仿宋" w:cs="仿宋" w:hint="eastAsia"/>
          <w:sz w:val="28"/>
          <w:szCs w:val="28"/>
          <w:u w:val="single"/>
        </w:rPr>
        <w:t>10%</w:t>
      </w:r>
      <w:r>
        <w:rPr>
          <w:rFonts w:ascii="仿宋" w:eastAsia="仿宋" w:hAnsi="仿宋" w:cs="仿宋" w:hint="eastAsia"/>
          <w:sz w:val="28"/>
          <w:szCs w:val="28"/>
        </w:rPr>
        <w:t>的</w:t>
      </w:r>
      <w:r>
        <w:rPr>
          <w:rFonts w:ascii="仿宋" w:eastAsia="仿宋" w:hAnsi="仿宋" w:cs="仿宋" w:hint="eastAsia"/>
          <w:snapToGrid w:val="0"/>
          <w:kern w:val="0"/>
          <w:sz w:val="28"/>
          <w:szCs w:val="28"/>
        </w:rPr>
        <w:t>现场变更乙方都不得拒绝施工，否则，视为乙方违约，乙方应按下列标准支付违约金：该变更工程预算造价的</w:t>
      </w:r>
      <w:r>
        <w:rPr>
          <w:rFonts w:ascii="仿宋" w:eastAsia="仿宋" w:hAnsi="仿宋" w:cs="仿宋" w:hint="eastAsia"/>
          <w:snapToGrid w:val="0"/>
          <w:kern w:val="0"/>
          <w:sz w:val="28"/>
          <w:szCs w:val="28"/>
          <w:highlight w:val="lightGray"/>
        </w:rPr>
        <w:t>100%</w:t>
      </w:r>
      <w:r>
        <w:rPr>
          <w:rFonts w:ascii="仿宋" w:eastAsia="仿宋" w:hAnsi="仿宋" w:cs="仿宋" w:hint="eastAsia"/>
          <w:snapToGrid w:val="0"/>
          <w:kern w:val="0"/>
          <w:sz w:val="28"/>
          <w:szCs w:val="28"/>
        </w:rPr>
        <w:t>且不少于2000元/次，违约金累计计算。</w:t>
      </w:r>
    </w:p>
    <w:p w14:paraId="4D36E9C8" w14:textId="77777777" w:rsidR="00486950" w:rsidRPr="00486950" w:rsidRDefault="00486950" w:rsidP="00486950">
      <w:pPr>
        <w:pStyle w:val="1"/>
        <w:snapToGrid w:val="0"/>
        <w:spacing w:beforeLines="50" w:before="156" w:afterLines="50" w:after="156" w:line="240" w:lineRule="auto"/>
        <w:rPr>
          <w:sz w:val="28"/>
          <w:szCs w:val="28"/>
        </w:rPr>
      </w:pPr>
      <w:bookmarkStart w:id="49" w:name="_Toc16498"/>
      <w:r w:rsidRPr="00486950">
        <w:rPr>
          <w:rFonts w:hint="eastAsia"/>
          <w:sz w:val="28"/>
          <w:szCs w:val="28"/>
        </w:rPr>
        <w:t>第九条</w:t>
      </w:r>
      <w:r w:rsidRPr="00486950">
        <w:rPr>
          <w:rFonts w:hint="eastAsia"/>
          <w:sz w:val="28"/>
          <w:szCs w:val="28"/>
        </w:rPr>
        <w:t xml:space="preserve"> </w:t>
      </w:r>
      <w:r w:rsidRPr="00486950">
        <w:rPr>
          <w:rFonts w:hint="eastAsia"/>
          <w:sz w:val="28"/>
          <w:szCs w:val="28"/>
        </w:rPr>
        <w:t>工程竣工验收</w:t>
      </w:r>
      <w:bookmarkEnd w:id="49"/>
    </w:p>
    <w:p w14:paraId="4EB3746C" w14:textId="265CD7CA"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符合国家、省、市相关规定以及合同相关规定，且达到设计要求，经中标单位自检合格后，通知监理进行预验收，预验收合格后，由甲方提起申请，甲方在10个工作日内安排组织验收，验收时乙方需移交所有工程材料。</w:t>
      </w:r>
    </w:p>
    <w:p w14:paraId="55863A1C" w14:textId="77777777" w:rsidR="00486950" w:rsidRPr="00486950" w:rsidRDefault="00486950" w:rsidP="00486950">
      <w:pPr>
        <w:pStyle w:val="1"/>
        <w:spacing w:beforeLines="50" w:before="156" w:afterLines="50" w:after="156" w:line="240" w:lineRule="auto"/>
        <w:rPr>
          <w:sz w:val="28"/>
          <w:szCs w:val="28"/>
        </w:rPr>
      </w:pPr>
      <w:bookmarkStart w:id="50" w:name="_Toc7885"/>
      <w:r w:rsidRPr="00486950">
        <w:rPr>
          <w:rFonts w:hint="eastAsia"/>
          <w:sz w:val="28"/>
          <w:szCs w:val="28"/>
        </w:rPr>
        <w:t>第十条</w:t>
      </w:r>
      <w:r w:rsidRPr="00486950">
        <w:rPr>
          <w:rFonts w:hint="eastAsia"/>
          <w:sz w:val="28"/>
          <w:szCs w:val="28"/>
        </w:rPr>
        <w:t xml:space="preserve"> </w:t>
      </w:r>
      <w:r w:rsidRPr="00486950">
        <w:rPr>
          <w:rFonts w:hint="eastAsia"/>
          <w:sz w:val="28"/>
          <w:szCs w:val="28"/>
        </w:rPr>
        <w:t>施工安全和防火</w:t>
      </w:r>
      <w:bookmarkEnd w:id="50"/>
      <w:r w:rsidRPr="00486950">
        <w:rPr>
          <w:rFonts w:hint="eastAsia"/>
          <w:sz w:val="28"/>
          <w:szCs w:val="28"/>
        </w:rPr>
        <w:t xml:space="preserve">    </w:t>
      </w:r>
    </w:p>
    <w:p w14:paraId="19702D13"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 xml:space="preserve">1.乙方在施工期间应严格遵守《建筑安装工程安全技术规程》《建筑安装工程安全操作规程》《中华人民共和国消防条例》和其他相关的法规、规范；     </w:t>
      </w:r>
    </w:p>
    <w:p w14:paraId="7F7DF0C3" w14:textId="77777777" w:rsidR="00486950" w:rsidRDefault="00486950" w:rsidP="00486950">
      <w:pPr>
        <w:snapToGrid w:val="0"/>
        <w:spacing w:beforeLines="50" w:before="156" w:afterLines="50" w:after="156"/>
        <w:ind w:firstLineChars="200" w:firstLine="560"/>
      </w:pPr>
      <w:r>
        <w:rPr>
          <w:rFonts w:ascii="仿宋" w:eastAsia="仿宋" w:hAnsi="仿宋" w:cs="仿宋" w:hint="eastAsia"/>
          <w:sz w:val="28"/>
          <w:szCs w:val="28"/>
        </w:rPr>
        <w:lastRenderedPageBreak/>
        <w:t>2.由于乙方在施工生产过程中违反有关安全操作规程和消防条例，导致发生安全或火灾事故，乙方应承担由此引发的一切经济损失。</w:t>
      </w:r>
    </w:p>
    <w:p w14:paraId="1D8A7841" w14:textId="77777777" w:rsidR="00486950" w:rsidRPr="00486950" w:rsidRDefault="00486950" w:rsidP="00486950">
      <w:pPr>
        <w:pStyle w:val="1"/>
        <w:snapToGrid w:val="0"/>
        <w:spacing w:beforeLines="50" w:before="156" w:afterLines="50" w:after="156" w:line="240" w:lineRule="auto"/>
        <w:rPr>
          <w:sz w:val="28"/>
          <w:szCs w:val="28"/>
        </w:rPr>
      </w:pPr>
      <w:bookmarkStart w:id="51" w:name="_Toc22759"/>
      <w:r w:rsidRPr="00486950">
        <w:rPr>
          <w:rFonts w:hint="eastAsia"/>
          <w:sz w:val="28"/>
          <w:szCs w:val="28"/>
        </w:rPr>
        <w:t>第十一条</w:t>
      </w:r>
      <w:r w:rsidRPr="00486950">
        <w:rPr>
          <w:rFonts w:hint="eastAsia"/>
          <w:sz w:val="28"/>
          <w:szCs w:val="28"/>
        </w:rPr>
        <w:t xml:space="preserve"> </w:t>
      </w:r>
      <w:r w:rsidRPr="00486950">
        <w:rPr>
          <w:rFonts w:hint="eastAsia"/>
          <w:sz w:val="28"/>
          <w:szCs w:val="28"/>
        </w:rPr>
        <w:t>其他</w:t>
      </w:r>
      <w:bookmarkEnd w:id="51"/>
    </w:p>
    <w:p w14:paraId="64342290"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1.因一方不履行合同，而造成对方经济损失，概由违约方承担经济责任和赔偿对方的经济损失；</w:t>
      </w:r>
    </w:p>
    <w:p w14:paraId="3F1EDD0F"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2.在合同有效期内双方必须遵守国家的政策、法律、法令及深圳市的有关政策；</w:t>
      </w:r>
    </w:p>
    <w:p w14:paraId="1E134DC3"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3.本合同未尽事宜，经双方协商同意签订补充协议，作为本合同的附件，合同附件与本合同有同等法律效力；</w:t>
      </w:r>
    </w:p>
    <w:p w14:paraId="659AE5FD"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4.在合同履行中双方发生争议，首先应本着友好的态度，实事求是，协商解决，经协商不能达成协议时，交甲方所在地人民法院诉讼解决；</w:t>
      </w:r>
    </w:p>
    <w:p w14:paraId="027604F0"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5.下列文件均为本合同的组成部分：</w:t>
      </w:r>
    </w:p>
    <w:p w14:paraId="04A81F7E"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5.1</w:t>
      </w:r>
      <w:r>
        <w:rPr>
          <w:rFonts w:ascii="仿宋" w:eastAsia="仿宋" w:hAnsi="仿宋" w:cs="仿宋" w:hint="eastAsia"/>
          <w:sz w:val="28"/>
          <w:szCs w:val="28"/>
          <w:u w:val="single"/>
        </w:rPr>
        <w:t xml:space="preserve">                    </w:t>
      </w:r>
      <w:r>
        <w:rPr>
          <w:rFonts w:ascii="仿宋" w:eastAsia="仿宋" w:hAnsi="仿宋" w:cs="仿宋" w:hint="eastAsia"/>
          <w:sz w:val="28"/>
          <w:szCs w:val="28"/>
        </w:rPr>
        <w:t>号招标文件、附件、答疑及补充通知；</w:t>
      </w:r>
    </w:p>
    <w:p w14:paraId="40CCD002"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5.2投标文件；</w:t>
      </w:r>
    </w:p>
    <w:p w14:paraId="0C54C625"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5.3本合同执行中共同签署的补充与修正文件。</w:t>
      </w:r>
    </w:p>
    <w:p w14:paraId="2B423370"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6.本合同以及本项目招标文件、投标文件共同作为本项目履行的依据。若本合同的实质性条款的约定与本项目招标文件、投标文件有抵触之处的（如招标文件和投标文件规定对于甲方来说更优于合同），以本项目招标文件（投标文件相应的内容优于招标文件的除外）为准；若投标文件相应内容优于本项目招标文件，则以投标文件为准。</w:t>
      </w:r>
    </w:p>
    <w:p w14:paraId="25BC19CB"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本合同一式</w:t>
      </w:r>
      <w:r>
        <w:rPr>
          <w:rFonts w:ascii="仿宋" w:eastAsia="仿宋" w:hAnsi="仿宋" w:cs="仿宋" w:hint="eastAsia"/>
          <w:sz w:val="28"/>
          <w:szCs w:val="28"/>
          <w:u w:val="single"/>
        </w:rPr>
        <w:t xml:space="preserve">  肆  </w:t>
      </w:r>
      <w:r>
        <w:rPr>
          <w:rFonts w:ascii="仿宋" w:eastAsia="仿宋" w:hAnsi="仿宋" w:cs="仿宋" w:hint="eastAsia"/>
          <w:sz w:val="28"/>
          <w:szCs w:val="28"/>
        </w:rPr>
        <w:t>份，甲、乙方双方各执</w:t>
      </w:r>
      <w:r>
        <w:rPr>
          <w:rFonts w:ascii="仿宋" w:eastAsia="仿宋" w:hAnsi="仿宋" w:cs="仿宋" w:hint="eastAsia"/>
          <w:sz w:val="28"/>
          <w:szCs w:val="28"/>
          <w:u w:val="single"/>
        </w:rPr>
        <w:t xml:space="preserve">  贰   </w:t>
      </w:r>
      <w:r>
        <w:rPr>
          <w:rFonts w:ascii="仿宋" w:eastAsia="仿宋" w:hAnsi="仿宋" w:cs="仿宋" w:hint="eastAsia"/>
          <w:sz w:val="28"/>
          <w:szCs w:val="28"/>
        </w:rPr>
        <w:t>份，具有同等法律效力。本合同自双方法人代表签字（盖章）认可之日起生效；</w:t>
      </w:r>
    </w:p>
    <w:p w14:paraId="3C364CE0" w14:textId="77777777" w:rsidR="00486950" w:rsidRDefault="00486950" w:rsidP="00486950">
      <w:pPr>
        <w:snapToGrid w:val="0"/>
        <w:spacing w:beforeLines="50" w:before="156" w:afterLines="50" w:after="156"/>
        <w:ind w:firstLineChars="200" w:firstLine="560"/>
        <w:rPr>
          <w:rFonts w:ascii="仿宋" w:eastAsia="仿宋" w:hAnsi="仿宋" w:cs="仿宋"/>
          <w:sz w:val="28"/>
          <w:szCs w:val="28"/>
        </w:rPr>
      </w:pPr>
      <w:r>
        <w:rPr>
          <w:rFonts w:ascii="仿宋" w:eastAsia="仿宋" w:hAnsi="仿宋" w:cs="仿宋" w:hint="eastAsia"/>
          <w:sz w:val="28"/>
          <w:szCs w:val="28"/>
        </w:rPr>
        <w:t>6.本合同自双方签字盖章之日起生效。</w:t>
      </w:r>
    </w:p>
    <w:p w14:paraId="0A2FF5D6" w14:textId="77777777" w:rsidR="00486950" w:rsidRDefault="00486950" w:rsidP="00486950">
      <w:pPr>
        <w:snapToGrid w:val="0"/>
        <w:spacing w:beforeLines="50" w:before="156" w:afterLines="50" w:after="156"/>
        <w:ind w:firstLineChars="200" w:firstLine="560"/>
        <w:rPr>
          <w:rFonts w:ascii="仿宋" w:eastAsia="仿宋" w:hAnsi="仿宋"/>
          <w:sz w:val="28"/>
          <w:szCs w:val="28"/>
        </w:rPr>
      </w:pPr>
      <w:r>
        <w:rPr>
          <w:rFonts w:ascii="仿宋" w:eastAsia="仿宋" w:hAnsi="仿宋" w:hint="eastAsia"/>
          <w:sz w:val="28"/>
          <w:szCs w:val="28"/>
        </w:rPr>
        <w:t>（以下无正文）</w:t>
      </w:r>
    </w:p>
    <w:p w14:paraId="6CF6B8A7" w14:textId="77777777" w:rsidR="00486950" w:rsidRDefault="00486950" w:rsidP="00486950">
      <w:pPr>
        <w:pStyle w:val="afff1"/>
      </w:pPr>
    </w:p>
    <w:p w14:paraId="5016DB6C" w14:textId="77777777" w:rsidR="00486950" w:rsidRDefault="00486950" w:rsidP="00486950">
      <w:pPr>
        <w:snapToGrid w:val="0"/>
        <w:spacing w:beforeLines="50" w:before="156" w:afterLines="50" w:after="156"/>
        <w:rPr>
          <w:rFonts w:ascii="仿宋" w:eastAsia="仿宋" w:hAnsi="仿宋"/>
          <w:sz w:val="28"/>
          <w:szCs w:val="28"/>
          <w:u w:val="single"/>
        </w:rPr>
      </w:pPr>
      <w:r>
        <w:rPr>
          <w:rFonts w:ascii="仿宋" w:eastAsia="仿宋" w:hAnsi="仿宋" w:hint="eastAsia"/>
          <w:sz w:val="28"/>
          <w:szCs w:val="28"/>
        </w:rPr>
        <w:t>甲方：</w:t>
      </w:r>
      <w:r>
        <w:rPr>
          <w:rFonts w:ascii="仿宋" w:eastAsia="仿宋" w:hAnsi="仿宋" w:hint="eastAsia"/>
          <w:sz w:val="28"/>
          <w:szCs w:val="28"/>
          <w:u w:val="single"/>
        </w:rPr>
        <w:t xml:space="preserve">深圳大学城图书馆 </w:t>
      </w:r>
      <w:r>
        <w:rPr>
          <w:rFonts w:ascii="仿宋" w:eastAsia="仿宋" w:hAnsi="仿宋" w:hint="eastAsia"/>
          <w:sz w:val="28"/>
          <w:szCs w:val="28"/>
        </w:rPr>
        <w:t xml:space="preserve">      乙方：</w:t>
      </w:r>
      <w:r>
        <w:rPr>
          <w:rFonts w:ascii="仿宋" w:eastAsia="仿宋" w:hAnsi="仿宋" w:hint="eastAsia"/>
          <w:sz w:val="28"/>
          <w:szCs w:val="28"/>
          <w:u w:val="single"/>
          <w:lang w:bidi="ar"/>
        </w:rPr>
        <w:t xml:space="preserve">                      </w:t>
      </w:r>
      <w:r>
        <w:rPr>
          <w:rFonts w:ascii="仿宋" w:eastAsia="仿宋" w:hAnsi="仿宋" w:hint="eastAsia"/>
          <w:sz w:val="28"/>
          <w:szCs w:val="28"/>
          <w:u w:val="single"/>
        </w:rPr>
        <w:t xml:space="preserve">    </w:t>
      </w:r>
    </w:p>
    <w:p w14:paraId="17ECA8B6" w14:textId="77777777" w:rsidR="00486950" w:rsidRDefault="00486950" w:rsidP="00486950">
      <w:pPr>
        <w:snapToGrid w:val="0"/>
        <w:spacing w:beforeLines="50" w:before="156" w:afterLines="50" w:after="156"/>
        <w:rPr>
          <w:rFonts w:ascii="仿宋" w:eastAsia="仿宋" w:hAnsi="仿宋"/>
          <w:sz w:val="28"/>
          <w:szCs w:val="28"/>
        </w:rPr>
      </w:pPr>
      <w:r>
        <w:rPr>
          <w:rFonts w:ascii="仿宋" w:eastAsia="仿宋" w:hAnsi="仿宋" w:hint="eastAsia"/>
          <w:sz w:val="28"/>
          <w:szCs w:val="28"/>
        </w:rPr>
        <w:t xml:space="preserve">（公章）                 </w:t>
      </w:r>
      <w:r>
        <w:rPr>
          <w:rFonts w:ascii="仿宋" w:eastAsia="仿宋" w:hAnsi="仿宋"/>
          <w:sz w:val="28"/>
          <w:szCs w:val="28"/>
        </w:rPr>
        <w:t xml:space="preserve">        </w:t>
      </w:r>
      <w:r>
        <w:rPr>
          <w:rFonts w:ascii="仿宋" w:eastAsia="仿宋" w:hAnsi="仿宋" w:hint="eastAsia"/>
          <w:sz w:val="28"/>
          <w:szCs w:val="28"/>
        </w:rPr>
        <w:t xml:space="preserve">（公章）              </w:t>
      </w:r>
      <w:r>
        <w:rPr>
          <w:rFonts w:ascii="仿宋" w:eastAsia="仿宋" w:hAnsi="仿宋"/>
          <w:sz w:val="28"/>
          <w:szCs w:val="28"/>
        </w:rPr>
        <w:t xml:space="preserve"> </w:t>
      </w:r>
    </w:p>
    <w:p w14:paraId="6D1105DD" w14:textId="77777777" w:rsidR="00486950" w:rsidRDefault="00486950" w:rsidP="00486950">
      <w:pPr>
        <w:snapToGrid w:val="0"/>
        <w:spacing w:beforeLines="50" w:before="156" w:afterLines="50" w:after="156"/>
        <w:rPr>
          <w:rFonts w:ascii="仿宋" w:eastAsia="仿宋" w:hAnsi="仿宋"/>
          <w:sz w:val="28"/>
          <w:szCs w:val="28"/>
        </w:rPr>
      </w:pPr>
      <w:r>
        <w:rPr>
          <w:rFonts w:ascii="仿宋" w:eastAsia="仿宋" w:hAnsi="仿宋" w:hint="eastAsia"/>
          <w:sz w:val="28"/>
          <w:szCs w:val="28"/>
        </w:rPr>
        <w:t xml:space="preserve">地址：深圳市南山区桃源街道西丽    地址： </w:t>
      </w:r>
    </w:p>
    <w:p w14:paraId="411ACE85" w14:textId="77777777" w:rsidR="00486950" w:rsidRDefault="00486950" w:rsidP="00486950">
      <w:pPr>
        <w:snapToGrid w:val="0"/>
        <w:spacing w:beforeLines="50" w:before="156" w:afterLines="50" w:after="156"/>
        <w:rPr>
          <w:rFonts w:ascii="仿宋" w:eastAsia="仿宋" w:hAnsi="仿宋"/>
          <w:sz w:val="28"/>
          <w:szCs w:val="28"/>
        </w:rPr>
      </w:pPr>
      <w:r>
        <w:rPr>
          <w:rFonts w:ascii="仿宋" w:eastAsia="仿宋" w:hAnsi="仿宋" w:hint="eastAsia"/>
          <w:sz w:val="28"/>
          <w:szCs w:val="28"/>
        </w:rPr>
        <w:lastRenderedPageBreak/>
        <w:t xml:space="preserve">      丽水路2239号              </w:t>
      </w:r>
      <w:r>
        <w:rPr>
          <w:rFonts w:ascii="仿宋" w:eastAsia="仿宋" w:hAnsi="仿宋" w:hint="eastAsia"/>
          <w:szCs w:val="21"/>
        </w:rPr>
        <w:t xml:space="preserve"> </w:t>
      </w:r>
    </w:p>
    <w:p w14:paraId="3C719910" w14:textId="77777777" w:rsidR="00486950" w:rsidRDefault="00486950" w:rsidP="00486950">
      <w:pPr>
        <w:snapToGrid w:val="0"/>
        <w:spacing w:beforeLines="50" w:before="156" w:afterLines="50" w:after="156"/>
        <w:rPr>
          <w:rFonts w:ascii="仿宋" w:eastAsia="仿宋" w:hAnsi="仿宋"/>
          <w:sz w:val="28"/>
          <w:szCs w:val="28"/>
        </w:rPr>
      </w:pPr>
      <w:r>
        <w:rPr>
          <w:rFonts w:ascii="仿宋" w:eastAsia="仿宋" w:hAnsi="仿宋" w:hint="eastAsia"/>
          <w:sz w:val="28"/>
          <w:szCs w:val="28"/>
        </w:rPr>
        <w:t xml:space="preserve">委托代理人：                      法定代表人： </w:t>
      </w:r>
    </w:p>
    <w:p w14:paraId="6D09BEFF" w14:textId="77777777" w:rsidR="00486950" w:rsidRDefault="00486950" w:rsidP="00486950">
      <w:pPr>
        <w:snapToGrid w:val="0"/>
        <w:spacing w:beforeLines="50" w:before="156" w:afterLines="50" w:after="156"/>
        <w:rPr>
          <w:rFonts w:ascii="仿宋" w:eastAsia="仿宋" w:hAnsi="仿宋"/>
          <w:sz w:val="28"/>
          <w:szCs w:val="28"/>
        </w:rPr>
      </w:pPr>
      <w:r>
        <w:rPr>
          <w:rFonts w:ascii="仿宋" w:eastAsia="仿宋" w:hAnsi="仿宋" w:hint="eastAsia"/>
          <w:sz w:val="28"/>
          <w:szCs w:val="28"/>
        </w:rPr>
        <w:t>纳税人识别号：12440300455756154M</w:t>
      </w:r>
      <w:r>
        <w:rPr>
          <w:rFonts w:ascii="仿宋" w:eastAsia="仿宋" w:hAnsi="仿宋"/>
          <w:sz w:val="28"/>
          <w:szCs w:val="28"/>
        </w:rPr>
        <w:t xml:space="preserve">  </w:t>
      </w:r>
      <w:r>
        <w:rPr>
          <w:rFonts w:ascii="仿宋" w:eastAsia="仿宋" w:hAnsi="仿宋" w:hint="eastAsia"/>
          <w:sz w:val="28"/>
          <w:szCs w:val="28"/>
        </w:rPr>
        <w:t>委托代理人：</w:t>
      </w:r>
    </w:p>
    <w:p w14:paraId="29F121B7" w14:textId="77777777" w:rsidR="00486950" w:rsidRDefault="00486950" w:rsidP="00486950">
      <w:pPr>
        <w:snapToGrid w:val="0"/>
        <w:spacing w:beforeLines="50" w:before="156" w:afterLines="50" w:after="156"/>
        <w:rPr>
          <w:rFonts w:ascii="仿宋" w:eastAsia="仿宋" w:hAnsi="仿宋"/>
          <w:sz w:val="28"/>
          <w:szCs w:val="28"/>
        </w:rPr>
      </w:pPr>
      <w:r>
        <w:rPr>
          <w:rFonts w:ascii="仿宋" w:eastAsia="仿宋" w:hAnsi="仿宋" w:hint="eastAsia"/>
          <w:sz w:val="28"/>
          <w:szCs w:val="28"/>
        </w:rPr>
        <w:t>开户银行：平安银行深圳华富支行    开户银行：</w:t>
      </w:r>
    </w:p>
    <w:p w14:paraId="22A744AC" w14:textId="77777777" w:rsidR="00486950" w:rsidRDefault="00486950" w:rsidP="00486950">
      <w:pPr>
        <w:snapToGrid w:val="0"/>
        <w:spacing w:beforeLines="50" w:before="156" w:afterLines="50" w:after="156"/>
        <w:rPr>
          <w:rFonts w:ascii="仿宋" w:eastAsia="仿宋" w:hAnsi="仿宋"/>
          <w:sz w:val="28"/>
          <w:szCs w:val="28"/>
        </w:rPr>
      </w:pPr>
      <w:r>
        <w:rPr>
          <w:rFonts w:ascii="仿宋" w:eastAsia="仿宋" w:hAnsi="仿宋" w:hint="eastAsia"/>
          <w:sz w:val="28"/>
          <w:szCs w:val="28"/>
        </w:rPr>
        <w:t>帐号：0142100395892               帐号：</w:t>
      </w:r>
    </w:p>
    <w:p w14:paraId="06023023" w14:textId="77777777" w:rsidR="00486950" w:rsidRDefault="00486950" w:rsidP="00486950">
      <w:pPr>
        <w:snapToGrid w:val="0"/>
        <w:spacing w:beforeLines="50" w:before="156" w:afterLines="50" w:after="156"/>
        <w:rPr>
          <w:rFonts w:ascii="仿宋" w:eastAsia="仿宋" w:hAnsi="仿宋"/>
          <w:sz w:val="28"/>
          <w:szCs w:val="28"/>
        </w:rPr>
      </w:pPr>
      <w:r>
        <w:rPr>
          <w:rFonts w:ascii="仿宋" w:eastAsia="仿宋" w:hAnsi="仿宋" w:hint="eastAsia"/>
          <w:sz w:val="28"/>
          <w:szCs w:val="28"/>
        </w:rPr>
        <w:t>电话：0755-26032936               电话：</w:t>
      </w:r>
    </w:p>
    <w:p w14:paraId="1CFD644B" w14:textId="77777777" w:rsidR="00486950" w:rsidRDefault="00486950" w:rsidP="00486950">
      <w:pPr>
        <w:snapToGrid w:val="0"/>
        <w:spacing w:beforeLines="50" w:before="156" w:afterLines="50" w:after="156"/>
        <w:rPr>
          <w:rFonts w:ascii="仿宋" w:eastAsia="仿宋" w:hAnsi="仿宋"/>
          <w:sz w:val="28"/>
          <w:szCs w:val="28"/>
        </w:rPr>
      </w:pPr>
      <w:r>
        <w:rPr>
          <w:rFonts w:ascii="仿宋" w:eastAsia="仿宋" w:hAnsi="仿宋" w:hint="eastAsia"/>
          <w:sz w:val="28"/>
          <w:szCs w:val="28"/>
        </w:rPr>
        <w:t xml:space="preserve">日期：           </w:t>
      </w:r>
      <w:r>
        <w:rPr>
          <w:rFonts w:ascii="仿宋" w:eastAsia="仿宋" w:hAnsi="仿宋"/>
          <w:sz w:val="28"/>
          <w:szCs w:val="28"/>
        </w:rPr>
        <w:t xml:space="preserve">        </w:t>
      </w:r>
      <w:r>
        <w:rPr>
          <w:rFonts w:ascii="仿宋" w:eastAsia="仿宋" w:hAnsi="仿宋" w:hint="eastAsia"/>
          <w:sz w:val="28"/>
          <w:szCs w:val="28"/>
        </w:rPr>
        <w:t xml:space="preserve">         日期：</w:t>
      </w:r>
    </w:p>
    <w:p w14:paraId="24DD82F5" w14:textId="77777777" w:rsidR="00F8697D" w:rsidRDefault="00F8697D">
      <w:pPr>
        <w:autoSpaceDE w:val="0"/>
        <w:autoSpaceDN w:val="0"/>
        <w:spacing w:line="560" w:lineRule="atLeast"/>
        <w:rPr>
          <w:rFonts w:ascii="宋体" w:hAnsi="宋体" w:cs="宋体"/>
          <w:sz w:val="24"/>
          <w:szCs w:val="24"/>
        </w:rPr>
      </w:pPr>
    </w:p>
    <w:sectPr w:rsidR="00F8697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4CCD" w14:textId="77777777" w:rsidR="00DC15C9" w:rsidRDefault="00DC15C9">
      <w:r>
        <w:separator/>
      </w:r>
    </w:p>
  </w:endnote>
  <w:endnote w:type="continuationSeparator" w:id="0">
    <w:p w14:paraId="7588E619" w14:textId="77777777" w:rsidR="00DC15C9" w:rsidRDefault="00DC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方正书宋简体">
    <w:altName w:val="宋体"/>
    <w:charset w:val="86"/>
    <w:family w:val="roman"/>
    <w:pitch w:val="default"/>
    <w:sig w:usb0="00000001" w:usb1="080E0000" w:usb2="0000000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5CDE" w14:textId="77777777" w:rsidR="00486950" w:rsidRDefault="00486950">
    <w:pPr>
      <w:pStyle w:val="af4"/>
    </w:pPr>
    <w:r>
      <w:rPr>
        <w:noProof/>
      </w:rPr>
      <mc:AlternateContent>
        <mc:Choice Requires="wps">
          <w:drawing>
            <wp:anchor distT="0" distB="0" distL="114300" distR="114300" simplePos="0" relativeHeight="251659264" behindDoc="0" locked="0" layoutInCell="1" allowOverlap="1" wp14:anchorId="61E06048" wp14:editId="77DA8E8F">
              <wp:simplePos x="0" y="0"/>
              <wp:positionH relativeFrom="margin">
                <wp:align>center</wp:align>
              </wp:positionH>
              <wp:positionV relativeFrom="paragraph">
                <wp:posOffset>0</wp:posOffset>
              </wp:positionV>
              <wp:extent cx="1828800" cy="1828800"/>
              <wp:effectExtent l="0" t="0" r="0" b="0"/>
              <wp:wrapNone/>
              <wp:docPr id="1"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4C418" w14:textId="77777777" w:rsidR="00486950" w:rsidRDefault="00486950">
                          <w:pPr>
                            <w:pStyle w:val="af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8 </w:t>
                          </w:r>
                          <w:r>
                            <w:rPr>
                              <w:rFonts w:hint="eastAsia"/>
                            </w:rPr>
                            <w:t>页</w:t>
                          </w:r>
                        </w:p>
                      </w:txbxContent>
                    </wps:txbx>
                    <wps:bodyPr wrap="none" lIns="0" tIns="0" rIns="0" bIns="0">
                      <a:spAutoFit/>
                    </wps:bodyPr>
                  </wps:wsp>
                </a:graphicData>
              </a:graphic>
            </wp:anchor>
          </w:drawing>
        </mc:Choice>
        <mc:Fallback>
          <w:pict>
            <v:shapetype w14:anchorId="61E06048" id="_x0000_t202" coordsize="21600,21600" o:spt="202" path="m,l,21600r21600,l21600,xe">
              <v:stroke joinstyle="miter"/>
              <v:path gradientshapeok="t" o:connecttype="rect"/>
            </v:shapetype>
            <v:shape id="文本框 104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664C418" w14:textId="77777777" w:rsidR="00486950" w:rsidRDefault="00486950">
                    <w:pPr>
                      <w:pStyle w:val="af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E3E7" w14:textId="77777777" w:rsidR="00DC15C9" w:rsidRDefault="00DC15C9">
      <w:r>
        <w:separator/>
      </w:r>
    </w:p>
  </w:footnote>
  <w:footnote w:type="continuationSeparator" w:id="0">
    <w:p w14:paraId="1CBE4873" w14:textId="77777777" w:rsidR="00DC15C9" w:rsidRDefault="00DC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A494" w14:textId="77777777" w:rsidR="004675F3" w:rsidRDefault="004675F3">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6114" w14:textId="77777777" w:rsidR="004675F3" w:rsidRDefault="004675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9F37" w14:textId="77777777" w:rsidR="00486950" w:rsidRDefault="00486950">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4EE7E6"/>
    <w:multiLevelType w:val="singleLevel"/>
    <w:tmpl w:val="EC4EE7E6"/>
    <w:lvl w:ilvl="0">
      <w:start w:val="7"/>
      <w:numFmt w:val="chineseCounting"/>
      <w:suff w:val="space"/>
      <w:lvlText w:val="第%1条"/>
      <w:lvlJc w:val="left"/>
      <w:rPr>
        <w:rFonts w:hint="eastAsia"/>
      </w:rPr>
    </w:lvl>
  </w:abstractNum>
  <w:abstractNum w:abstractNumId="1" w15:restartNumberingAfterBreak="0">
    <w:nsid w:val="FB7BB8C1"/>
    <w:multiLevelType w:val="singleLevel"/>
    <w:tmpl w:val="FB7BB8C1"/>
    <w:lvl w:ilvl="0">
      <w:start w:val="2"/>
      <w:numFmt w:val="decimal"/>
      <w:suff w:val="nothing"/>
      <w:lvlText w:val="%1、"/>
      <w:lvlJc w:val="left"/>
      <w:pPr>
        <w:ind w:left="-350"/>
      </w:pPr>
    </w:lvl>
  </w:abstractNum>
  <w:abstractNum w:abstractNumId="2"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04A5E0D7"/>
    <w:multiLevelType w:val="singleLevel"/>
    <w:tmpl w:val="04A5E0D7"/>
    <w:lvl w:ilvl="0">
      <w:start w:val="1"/>
      <w:numFmt w:val="chineseCounting"/>
      <w:suff w:val="nothing"/>
      <w:lvlText w:val="%1、"/>
      <w:lvlJc w:val="left"/>
      <w:pPr>
        <w:ind w:left="-211"/>
      </w:pPr>
      <w:rPr>
        <w:rFonts w:hint="eastAsia"/>
      </w:rPr>
    </w:lvl>
  </w:abstractNum>
  <w:abstractNum w:abstractNumId="4"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15:restartNumberingAfterBreak="0">
    <w:nsid w:val="15575968"/>
    <w:multiLevelType w:val="singleLevel"/>
    <w:tmpl w:val="15575968"/>
    <w:lvl w:ilvl="0">
      <w:start w:val="5"/>
      <w:numFmt w:val="decimal"/>
      <w:suff w:val="nothing"/>
      <w:lvlText w:val="%1、"/>
      <w:lvlJc w:val="left"/>
    </w:lvl>
  </w:abstractNum>
  <w:abstractNum w:abstractNumId="7" w15:restartNumberingAfterBreak="0">
    <w:nsid w:val="1F2D2C1E"/>
    <w:multiLevelType w:val="multilevel"/>
    <w:tmpl w:val="1F2D2C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3)"/>
      <w:lvlJc w:val="left"/>
      <w:pPr>
        <w:ind w:left="1260" w:hanging="420"/>
      </w:pPr>
      <w:rPr>
        <w:rFonts w:hint="eastAsia"/>
      </w:rPr>
    </w:lvl>
    <w:lvl w:ilvl="3">
      <w:start w:val="4"/>
      <w:numFmt w:val="japaneseCounting"/>
      <w:lvlText w:val="%4、"/>
      <w:lvlJc w:val="left"/>
      <w:pPr>
        <w:ind w:left="171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0"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2"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4BEED44"/>
    <w:multiLevelType w:val="singleLevel"/>
    <w:tmpl w:val="44BEED44"/>
    <w:lvl w:ilvl="0">
      <w:start w:val="8"/>
      <w:numFmt w:val="decimal"/>
      <w:suff w:val="nothing"/>
      <w:lvlText w:val="%1、"/>
      <w:lvlJc w:val="left"/>
    </w:lvl>
  </w:abstractNum>
  <w:abstractNum w:abstractNumId="14"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5"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6" w15:restartNumberingAfterBreak="0">
    <w:nsid w:val="608E45B4"/>
    <w:multiLevelType w:val="singleLevel"/>
    <w:tmpl w:val="608E45B4"/>
    <w:lvl w:ilvl="0">
      <w:start w:val="5"/>
      <w:numFmt w:val="chineseCounting"/>
      <w:suff w:val="space"/>
      <w:lvlText w:val="第%1章"/>
      <w:lvlJc w:val="left"/>
      <w:rPr>
        <w:rFonts w:hint="eastAsia"/>
      </w:rPr>
    </w:lvl>
  </w:abstractNum>
  <w:abstractNum w:abstractNumId="17"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9"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1092596"/>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72EB66BA"/>
    <w:multiLevelType w:val="hybridMultilevel"/>
    <w:tmpl w:val="89E48F0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696389487">
    <w:abstractNumId w:val="18"/>
  </w:num>
  <w:num w:numId="2" w16cid:durableId="1272476086">
    <w:abstractNumId w:val="2"/>
  </w:num>
  <w:num w:numId="3" w16cid:durableId="804860537">
    <w:abstractNumId w:val="17"/>
  </w:num>
  <w:num w:numId="4" w16cid:durableId="84813199">
    <w:abstractNumId w:val="10"/>
  </w:num>
  <w:num w:numId="5" w16cid:durableId="493450163">
    <w:abstractNumId w:val="11"/>
  </w:num>
  <w:num w:numId="6" w16cid:durableId="1831824619">
    <w:abstractNumId w:val="8"/>
  </w:num>
  <w:num w:numId="7" w16cid:durableId="1340697463">
    <w:abstractNumId w:val="7"/>
  </w:num>
  <w:num w:numId="8" w16cid:durableId="1984849562">
    <w:abstractNumId w:val="22"/>
  </w:num>
  <w:num w:numId="9" w16cid:durableId="1854147418">
    <w:abstractNumId w:val="15"/>
  </w:num>
  <w:num w:numId="10" w16cid:durableId="642272643">
    <w:abstractNumId w:val="4"/>
  </w:num>
  <w:num w:numId="11" w16cid:durableId="1637373253">
    <w:abstractNumId w:val="12"/>
  </w:num>
  <w:num w:numId="12" w16cid:durableId="2059888485">
    <w:abstractNumId w:val="5"/>
  </w:num>
  <w:num w:numId="13" w16cid:durableId="1507550229">
    <w:abstractNumId w:val="19"/>
  </w:num>
  <w:num w:numId="14" w16cid:durableId="1069427829">
    <w:abstractNumId w:val="9"/>
  </w:num>
  <w:num w:numId="15" w16cid:durableId="908266421">
    <w:abstractNumId w:val="14"/>
  </w:num>
  <w:num w:numId="16" w16cid:durableId="1122115133">
    <w:abstractNumId w:val="16"/>
  </w:num>
  <w:num w:numId="17" w16cid:durableId="1082020155">
    <w:abstractNumId w:val="21"/>
  </w:num>
  <w:num w:numId="18" w16cid:durableId="319039430">
    <w:abstractNumId w:val="20"/>
  </w:num>
  <w:num w:numId="19" w16cid:durableId="1397704486">
    <w:abstractNumId w:val="6"/>
  </w:num>
  <w:num w:numId="20" w16cid:durableId="1022392569">
    <w:abstractNumId w:val="13"/>
  </w:num>
  <w:num w:numId="21" w16cid:durableId="187498789">
    <w:abstractNumId w:val="3"/>
  </w:num>
  <w:num w:numId="22" w16cid:durableId="1343236408">
    <w:abstractNumId w:val="0"/>
  </w:num>
  <w:num w:numId="23" w16cid:durableId="23331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4D368C"/>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CF9"/>
    <w:rsid w:val="00095B90"/>
    <w:rsid w:val="00095F09"/>
    <w:rsid w:val="00095F4F"/>
    <w:rsid w:val="00096141"/>
    <w:rsid w:val="0009631B"/>
    <w:rsid w:val="00096684"/>
    <w:rsid w:val="000966A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276"/>
    <w:rsid w:val="000C4388"/>
    <w:rsid w:val="000C50E1"/>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10FF"/>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34F1"/>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3483"/>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775C"/>
    <w:rsid w:val="002D7F89"/>
    <w:rsid w:val="002E0263"/>
    <w:rsid w:val="002E05C7"/>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2F7A1F"/>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6E6"/>
    <w:rsid w:val="004347DE"/>
    <w:rsid w:val="00435BCB"/>
    <w:rsid w:val="0043650C"/>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0DC4"/>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675F3"/>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61B"/>
    <w:rsid w:val="00483B3B"/>
    <w:rsid w:val="0048567A"/>
    <w:rsid w:val="004858C0"/>
    <w:rsid w:val="00485D3F"/>
    <w:rsid w:val="00485ECB"/>
    <w:rsid w:val="00485FFF"/>
    <w:rsid w:val="004862BE"/>
    <w:rsid w:val="004868E4"/>
    <w:rsid w:val="00486950"/>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68C"/>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B9E"/>
    <w:rsid w:val="00504C82"/>
    <w:rsid w:val="00505D96"/>
    <w:rsid w:val="00505EB2"/>
    <w:rsid w:val="005066B6"/>
    <w:rsid w:val="005067FC"/>
    <w:rsid w:val="00506A98"/>
    <w:rsid w:val="005071A2"/>
    <w:rsid w:val="00507B7A"/>
    <w:rsid w:val="00507FD5"/>
    <w:rsid w:val="0051003C"/>
    <w:rsid w:val="0051136B"/>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CA1"/>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A31"/>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08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141C"/>
    <w:rsid w:val="00791A87"/>
    <w:rsid w:val="0079360B"/>
    <w:rsid w:val="007950CD"/>
    <w:rsid w:val="00795221"/>
    <w:rsid w:val="0079573D"/>
    <w:rsid w:val="00796B44"/>
    <w:rsid w:val="007974EB"/>
    <w:rsid w:val="007A007B"/>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18B7"/>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6F7F"/>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611D"/>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164"/>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0A2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978D9"/>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4888"/>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275"/>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0EF2"/>
    <w:rsid w:val="00DB1293"/>
    <w:rsid w:val="00DB1717"/>
    <w:rsid w:val="00DB288B"/>
    <w:rsid w:val="00DB3E92"/>
    <w:rsid w:val="00DB475A"/>
    <w:rsid w:val="00DB47A7"/>
    <w:rsid w:val="00DB4ABA"/>
    <w:rsid w:val="00DB592E"/>
    <w:rsid w:val="00DB5AEC"/>
    <w:rsid w:val="00DB7419"/>
    <w:rsid w:val="00DB7BB5"/>
    <w:rsid w:val="00DC0D4A"/>
    <w:rsid w:val="00DC15C9"/>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1A95"/>
    <w:rsid w:val="00F72B24"/>
    <w:rsid w:val="00F72E00"/>
    <w:rsid w:val="00F73FFC"/>
    <w:rsid w:val="00F74919"/>
    <w:rsid w:val="00F74B51"/>
    <w:rsid w:val="00F74D58"/>
    <w:rsid w:val="00F7505F"/>
    <w:rsid w:val="00F7782E"/>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C7A882"/>
  <w15:chartTrackingRefBased/>
  <w15:docId w15:val="{EDB182D9-9244-4512-8E57-3B9C3812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nhideWhenUsed="1" w:qFormat="1"/>
    <w:lsdException w:name="footer"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3"/>
    <w:next w:val="4"/>
    <w:link w:val="21"/>
    <w:qFormat/>
    <w:pPr>
      <w:outlineLvl w:val="1"/>
    </w:pPr>
    <w:rPr>
      <w:rFonts w:ascii="Arial" w:eastAsia="黑体" w:hAnsi="Arial"/>
      <w:b w:val="0"/>
      <w:bCs w:val="0"/>
      <w:kern w:val="0"/>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30">
    <w:name w:val="标题 3 字符"/>
    <w:link w:val="3"/>
    <w:qFormat/>
    <w:rPr>
      <w:b/>
      <w:bCs/>
      <w:kern w:val="2"/>
      <w:sz w:val="32"/>
      <w:szCs w:val="32"/>
    </w:rPr>
  </w:style>
  <w:style w:type="character" w:customStyle="1" w:styleId="21">
    <w:name w:val="标题 2 字符"/>
    <w:link w:val="20"/>
    <w:qFormat/>
    <w:rPr>
      <w:rFonts w:ascii="Arial" w:eastAsia="黑体" w:hAnsi="Arial" w:cs="Times New Roman"/>
      <w:b/>
      <w:bCs/>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nhideWhenUsed/>
    <w:qFormat/>
    <w:pPr>
      <w:jc w:val="left"/>
    </w:pPr>
  </w:style>
  <w:style w:type="character" w:customStyle="1" w:styleId="ac">
    <w:name w:val="批注文字 字符"/>
    <w:link w:val="ab"/>
    <w:qFormat/>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iPriority w:val="99"/>
    <w:unhideWhenUsed/>
    <w:qFormat/>
    <w:pPr>
      <w:tabs>
        <w:tab w:val="center" w:pos="4153"/>
        <w:tab w:val="right" w:pos="8306"/>
      </w:tabs>
      <w:snapToGrid w:val="0"/>
      <w:jc w:val="left"/>
    </w:pPr>
    <w:rPr>
      <w:kern w:val="0"/>
      <w:sz w:val="18"/>
      <w:szCs w:val="18"/>
    </w:rPr>
  </w:style>
  <w:style w:type="character" w:customStyle="1" w:styleId="af5">
    <w:name w:val="页脚 字符"/>
    <w:link w:val="af4"/>
    <w:uiPriority w:val="99"/>
    <w:qFormat/>
    <w:rPr>
      <w:sz w:val="18"/>
      <w:szCs w:val="18"/>
    </w:rPr>
  </w:style>
  <w:style w:type="paragraph" w:styleId="af6">
    <w:name w:val="header"/>
    <w:basedOn w:val="a0"/>
    <w:link w:val="af7"/>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uiPriority w:val="99"/>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bCs/>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character" w:customStyle="1" w:styleId="font21">
    <w:name w:val="font21"/>
    <w:basedOn w:val="a3"/>
    <w:qFormat/>
    <w:rsid w:val="000C4276"/>
    <w:rPr>
      <w:rFonts w:ascii="宋体" w:eastAsia="宋体" w:hAnsi="宋体" w:cs="宋体" w:hint="eastAsia"/>
      <w:color w:val="000000"/>
      <w:sz w:val="21"/>
      <w:szCs w:val="21"/>
      <w:u w:val="none"/>
    </w:rPr>
  </w:style>
  <w:style w:type="character" w:customStyle="1" w:styleId="font11">
    <w:name w:val="font11"/>
    <w:basedOn w:val="a3"/>
    <w:qFormat/>
    <w:rsid w:val="000C4276"/>
    <w:rPr>
      <w:rFonts w:ascii="宋体" w:eastAsia="宋体" w:hAnsi="宋体" w:cs="宋体" w:hint="eastAsia"/>
      <w:color w:val="000000"/>
      <w:sz w:val="21"/>
      <w:szCs w:val="21"/>
      <w:u w:val="none"/>
    </w:rPr>
  </w:style>
  <w:style w:type="paragraph" w:customStyle="1" w:styleId="afff1">
    <w:name w:val="表格文字"/>
    <w:basedOn w:val="a0"/>
    <w:qFormat/>
    <w:rsid w:val="00486950"/>
    <w:pPr>
      <w:spacing w:before="25" w:after="25"/>
      <w:jc w:val="left"/>
    </w:pPr>
    <w:rPr>
      <w:rFonts w:ascii="Times New Roman" w:hAnsi="Times New Roman" w:cs="Times New Roman"/>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4.&#25307;&#26631;\&#22270;&#20070;&#39302;&#23460;&#20869;&#26631;&#35782;&#26631;&#29260;&#32763;&#26032;&#21046;&#20316;&#39033;&#30446;\&#22270;&#20070;&#39302;&#23460;&#20869;&#26631;&#35782;&#26631;&#29260;&#32763;&#26032;&#21046;&#20316;&#39033;&#30446;&#31454;&#20215;&#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图书馆室内标识标牌翻新制作项目竞价文件</Template>
  <TotalTime>119</TotalTime>
  <Pages>23</Pages>
  <Words>2083</Words>
  <Characters>11879</Characters>
  <Application>Microsoft Office Word</Application>
  <DocSecurity>0</DocSecurity>
  <PresentationFormat/>
  <Lines>98</Lines>
  <Paragraphs>27</Paragraphs>
  <Slides>0</Slides>
  <Notes>0</Notes>
  <HiddenSlides>0</HiddenSlides>
  <MMClips>0</MMClips>
  <ScaleCrop>false</ScaleCrop>
  <Manager/>
  <Company>Sky123.Org</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QUE</cp:lastModifiedBy>
  <cp:revision>15</cp:revision>
  <cp:lastPrinted>2018-10-16T04:01:00Z</cp:lastPrinted>
  <dcterms:created xsi:type="dcterms:W3CDTF">2022-11-07T06:19:00Z</dcterms:created>
  <dcterms:modified xsi:type="dcterms:W3CDTF">2022-11-07T09:07:00Z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