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80" w:lineRule="exact"/>
        <w:jc w:val="center"/>
        <w:rPr>
          <w:rFonts w:ascii="黑体" w:hAnsi="黑体" w:eastAsia="黑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深圳大学城图书馆</w:t>
      </w:r>
      <w:r>
        <w:rPr>
          <w:rFonts w:hint="eastAsia" w:ascii="黑体" w:hAnsi="黑体" w:eastAsia="黑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清产核资内容</w:t>
      </w:r>
    </w:p>
    <w:p>
      <w:pPr>
        <w:spacing w:line="580" w:lineRule="exact"/>
        <w:rPr>
          <w:rFonts w:ascii="黑体" w:hAnsi="黑体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482" w:firstLineChars="200"/>
        <w:rPr>
          <w:rFonts w:ascii="宋体" w:hAnsi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一、清查范围</w:t>
      </w:r>
    </w:p>
    <w:p>
      <w:pPr>
        <w:spacing w:line="580" w:lineRule="exact"/>
        <w:ind w:firstLine="480" w:firstLineChars="200"/>
        <w:rPr>
          <w:rFonts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深圳大学城图书馆</w:t>
      </w:r>
      <w:r>
        <w:rPr>
          <w:rFonts w:hint="eastAsia"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截至2022年8月31日的</w:t>
      </w:r>
      <w:r>
        <w:rPr>
          <w:rFonts w:hint="eastAsia" w:ascii="宋体" w:hAnsi="宋体"/>
          <w:bCs/>
          <w:sz w:val="24"/>
          <w:szCs w:val="24"/>
        </w:rPr>
        <w:t>应收应付往来账核对、发函确认及</w:t>
      </w:r>
      <w:r>
        <w:rPr>
          <w:rFonts w:hint="eastAsia"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固定资产管理系统内账存资产清查</w:t>
      </w:r>
      <w:r>
        <w:rPr>
          <w:rFonts w:hint="eastAsia" w:ascii="宋体" w:hAnsi="宋体"/>
          <w:bCs/>
          <w:sz w:val="24"/>
          <w:szCs w:val="24"/>
        </w:rPr>
        <w:t>等</w:t>
      </w:r>
      <w:r>
        <w:rPr>
          <w:rFonts w:hint="eastAsia"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。其中，固定资产</w:t>
      </w:r>
      <w:r>
        <w:rPr>
          <w:rFonts w:hint="eastAsia" w:ascii="宋体" w:hAnsi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包括土地、房屋及构筑物，通用设备，专用设备，图书、档案，家具、用具、装具及动植物，无形资产等，合计约2亿元。</w:t>
      </w:r>
    </w:p>
    <w:p>
      <w:pPr>
        <w:spacing w:line="580" w:lineRule="exact"/>
        <w:ind w:firstLine="482" w:firstLineChars="200"/>
        <w:rPr>
          <w:rFonts w:ascii="宋体" w:hAnsi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二、项目要求</w:t>
      </w:r>
    </w:p>
    <w:p>
      <w:pPr>
        <w:spacing w:line="580" w:lineRule="exact"/>
        <w:ind w:firstLine="480" w:firstLineChars="200"/>
        <w:rPr>
          <w:rFonts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（一）项目目标</w:t>
      </w:r>
    </w:p>
    <w:p>
      <w:pPr>
        <w:spacing w:line="580" w:lineRule="exact"/>
        <w:ind w:firstLine="480" w:firstLineChars="200"/>
        <w:rPr>
          <w:rFonts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对采购方的固定资产和往来账务情况进行全面清理、清查、核对，确保账账相符、账实相符，真实、完整地反映单位的资产和账务状况。</w:t>
      </w:r>
    </w:p>
    <w:p>
      <w:pPr>
        <w:spacing w:line="580" w:lineRule="exact"/>
        <w:ind w:firstLine="480" w:firstLineChars="200"/>
        <w:rPr>
          <w:rFonts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（二）项目内容</w:t>
      </w:r>
    </w:p>
    <w:p>
      <w:pPr>
        <w:spacing w:line="580" w:lineRule="exact"/>
        <w:ind w:firstLine="480" w:firstLineChars="200"/>
        <w:rPr>
          <w:rFonts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固定资产：固定资产盘点、对账、数据调整、标签条码管理、系统数据维护等。</w:t>
      </w:r>
    </w:p>
    <w:p>
      <w:pPr>
        <w:spacing w:line="580" w:lineRule="exact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应收应付往来账：应收应付往来账核对、</w:t>
      </w:r>
      <w:r>
        <w:rPr>
          <w:rFonts w:hint="eastAsia" w:ascii="宋体" w:hAnsi="宋体"/>
          <w:bCs/>
          <w:sz w:val="24"/>
          <w:szCs w:val="24"/>
        </w:rPr>
        <w:t>发函和对方确认往来款内容及金额。</w:t>
      </w:r>
    </w:p>
    <w:p>
      <w:pPr>
        <w:spacing w:line="5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3</w:t>
      </w:r>
      <w:r>
        <w:rPr>
          <w:rFonts w:ascii="宋体" w:hAnsi="宋体"/>
          <w:bCs/>
          <w:sz w:val="24"/>
          <w:szCs w:val="24"/>
        </w:rPr>
        <w:t>.</w:t>
      </w:r>
      <w:r>
        <w:rPr>
          <w:rFonts w:hint="eastAsia" w:ascii="宋体" w:hAnsi="宋体"/>
          <w:bCs/>
          <w:sz w:val="24"/>
          <w:szCs w:val="24"/>
        </w:rPr>
        <w:t>根据采购方要求，形成、提交规范完整的清产核资报告。</w:t>
      </w:r>
    </w:p>
    <w:p>
      <w:pPr>
        <w:spacing w:line="580" w:lineRule="exact"/>
        <w:jc w:val="left"/>
        <w:rPr>
          <w:rFonts w:hint="eastAsia" w:ascii="宋体" w:hAnsi="宋体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left"/>
        <w:rPr>
          <w:rFonts w:hint="eastAsia" w:ascii="宋体" w:hAnsi="宋体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left"/>
        <w:rPr>
          <w:rFonts w:hint="eastAsia" w:ascii="宋体" w:hAnsi="宋体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left"/>
        <w:rPr>
          <w:rFonts w:hint="eastAsia" w:ascii="宋体" w:hAnsi="宋体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left"/>
        <w:rPr>
          <w:rFonts w:hint="eastAsia" w:ascii="宋体" w:hAnsi="宋体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left"/>
        <w:rPr>
          <w:rFonts w:hint="eastAsia" w:ascii="宋体" w:hAnsi="宋体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26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063445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jNDAzMjVjOGQwZWIzZTdiNDk2YTdlOWQzYWEwNTcifQ=="/>
  </w:docVars>
  <w:rsids>
    <w:rsidRoot w:val="002E5D17"/>
    <w:rsid w:val="000924C2"/>
    <w:rsid w:val="000B0480"/>
    <w:rsid w:val="000D15F7"/>
    <w:rsid w:val="00130CF2"/>
    <w:rsid w:val="00140936"/>
    <w:rsid w:val="00140EA9"/>
    <w:rsid w:val="00141C19"/>
    <w:rsid w:val="001475EF"/>
    <w:rsid w:val="00171872"/>
    <w:rsid w:val="002A228F"/>
    <w:rsid w:val="002D45CC"/>
    <w:rsid w:val="002E5D17"/>
    <w:rsid w:val="002F3DBF"/>
    <w:rsid w:val="00336A38"/>
    <w:rsid w:val="00354A03"/>
    <w:rsid w:val="003A18CB"/>
    <w:rsid w:val="003A60DB"/>
    <w:rsid w:val="004175F5"/>
    <w:rsid w:val="004441FE"/>
    <w:rsid w:val="004912FF"/>
    <w:rsid w:val="00515B92"/>
    <w:rsid w:val="005B5030"/>
    <w:rsid w:val="005C4B61"/>
    <w:rsid w:val="00601A27"/>
    <w:rsid w:val="0061572B"/>
    <w:rsid w:val="00640D09"/>
    <w:rsid w:val="00717BD4"/>
    <w:rsid w:val="007C4163"/>
    <w:rsid w:val="008270E4"/>
    <w:rsid w:val="00896AC0"/>
    <w:rsid w:val="0089799C"/>
    <w:rsid w:val="008B0F28"/>
    <w:rsid w:val="009A4426"/>
    <w:rsid w:val="009A44A4"/>
    <w:rsid w:val="009B547A"/>
    <w:rsid w:val="009E11DD"/>
    <w:rsid w:val="00A01F92"/>
    <w:rsid w:val="00A10813"/>
    <w:rsid w:val="00AD2A15"/>
    <w:rsid w:val="00B93729"/>
    <w:rsid w:val="00BD5F2F"/>
    <w:rsid w:val="00C450F2"/>
    <w:rsid w:val="00C82D2C"/>
    <w:rsid w:val="00CA3BB8"/>
    <w:rsid w:val="00CB3A28"/>
    <w:rsid w:val="00CB3F4E"/>
    <w:rsid w:val="00CE66CE"/>
    <w:rsid w:val="00D57AD1"/>
    <w:rsid w:val="00D65B17"/>
    <w:rsid w:val="00D73D73"/>
    <w:rsid w:val="00DC0869"/>
    <w:rsid w:val="00DD7B84"/>
    <w:rsid w:val="00E9351E"/>
    <w:rsid w:val="00ED7F10"/>
    <w:rsid w:val="00F427B3"/>
    <w:rsid w:val="00FB29C4"/>
    <w:rsid w:val="00FE24F4"/>
    <w:rsid w:val="00FF7D32"/>
    <w:rsid w:val="15E50ECA"/>
    <w:rsid w:val="165432D5"/>
    <w:rsid w:val="32184D78"/>
    <w:rsid w:val="3DE96EFA"/>
    <w:rsid w:val="4C5A6C1E"/>
    <w:rsid w:val="4F8C3B89"/>
    <w:rsid w:val="5A0013FC"/>
    <w:rsid w:val="5BEB3FC8"/>
    <w:rsid w:val="7455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Body Text Indent 3"/>
    <w:basedOn w:val="1"/>
    <w:link w:val="15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2D64B3"/>
      <w:u w:val="none"/>
    </w:rPr>
  </w:style>
  <w:style w:type="character" w:customStyle="1" w:styleId="12">
    <w:name w:val="页脚 字符"/>
    <w:basedOn w:val="9"/>
    <w:link w:val="3"/>
    <w:qFormat/>
    <w:uiPriority w:val="99"/>
    <w:rPr>
      <w:rFonts w:cs="Times New Roman"/>
      <w:kern w:val="2"/>
      <w:sz w:val="18"/>
    </w:rPr>
  </w:style>
  <w:style w:type="character" w:customStyle="1" w:styleId="13">
    <w:name w:val="页眉 字符"/>
    <w:basedOn w:val="9"/>
    <w:link w:val="4"/>
    <w:qFormat/>
    <w:uiPriority w:val="99"/>
    <w:rPr>
      <w:rFonts w:cs="Times New Roman"/>
      <w:kern w:val="2"/>
      <w:sz w:val="18"/>
    </w:rPr>
  </w:style>
  <w:style w:type="paragraph" w:customStyle="1" w:styleId="14">
    <w:name w:val="列出段落1"/>
    <w:basedOn w:val="1"/>
    <w:qFormat/>
    <w:uiPriority w:val="99"/>
    <w:pPr>
      <w:ind w:firstLine="420"/>
    </w:pPr>
  </w:style>
  <w:style w:type="character" w:customStyle="1" w:styleId="15">
    <w:name w:val="正文文本缩进 3 字符"/>
    <w:basedOn w:val="9"/>
    <w:link w:val="5"/>
    <w:qFormat/>
    <w:uiPriority w:val="99"/>
    <w:rPr>
      <w:rFonts w:cs="Times New Roman"/>
      <w:sz w:val="16"/>
      <w:szCs w:val="16"/>
    </w:rPr>
  </w:style>
  <w:style w:type="character" w:styleId="16">
    <w:name w:val="Placeholder Text"/>
    <w:basedOn w:val="9"/>
    <w:qFormat/>
    <w:uiPriority w:val="99"/>
    <w:rPr>
      <w:color w:val="808080"/>
    </w:rPr>
  </w:style>
  <w:style w:type="character" w:customStyle="1" w:styleId="17">
    <w:name w:val="批注框文本 字符"/>
    <w:basedOn w:val="9"/>
    <w:link w:val="2"/>
    <w:qFormat/>
    <w:uiPriority w:val="99"/>
    <w:rPr>
      <w:rFonts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A426B-77E4-3E46-AFBF-1A7D269EFC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2268</Words>
  <Characters>2314</Characters>
  <Lines>19</Lines>
  <Paragraphs>5</Paragraphs>
  <TotalTime>24</TotalTime>
  <ScaleCrop>false</ScaleCrop>
  <LinksUpToDate>false</LinksUpToDate>
  <CharactersWithSpaces>2406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2021-09-29T09:00:00Z</dcterms:created>
  <dc:creator>dell</dc:creator>
  <cp:lastModifiedBy>zm</cp:lastModifiedBy>
  <cp:lastPrinted>2022-05-09T07:08:00Z</cp:lastPrinted>
  <dcterms:modified xsi:type="dcterms:W3CDTF">2022-09-15T08:23:20Z</dcterms:modified>
  <dc:title>深圳大学城图书馆消防系统维修项目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3099022BECC34DC9B7BD2A2AB4E7F95E</vt:lpwstr>
  </property>
</Properties>
</file>